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7C3A" w14:textId="3279085C" w:rsidR="00A6506F" w:rsidRPr="00A6506F" w:rsidRDefault="00A6506F" w:rsidP="00A6506F">
      <w:pPr>
        <w:ind w:left="4956" w:firstLine="708"/>
        <w:jc w:val="right"/>
        <w:rPr>
          <w:rFonts w:ascii="Book Antiqua" w:hAnsi="Book Antiqua"/>
          <w:b/>
          <w:bCs/>
        </w:rPr>
      </w:pPr>
      <w:r w:rsidRPr="00A6506F">
        <w:rPr>
          <w:rFonts w:ascii="Book Antiqua" w:hAnsi="Book Antiqua"/>
          <w:b/>
          <w:bCs/>
        </w:rPr>
        <w:t>Załącznik 8 do SWZ</w:t>
      </w:r>
    </w:p>
    <w:p w14:paraId="399EE7FF" w14:textId="77777777" w:rsidR="00A6506F" w:rsidRPr="00A6506F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761882FC" w14:textId="77777777" w:rsidR="00A6506F" w:rsidRPr="00A6506F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51B1E539" w14:textId="2036EC6B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  <w:r w:rsidRPr="00A6506F">
        <w:rPr>
          <w:rFonts w:ascii="Book Antiqua" w:hAnsi="Book Antiqua" w:cstheme="minorHAnsi"/>
          <w:b/>
          <w:bCs/>
          <w:color w:val="000000" w:themeColor="text1"/>
        </w:rPr>
        <w:t>OŚWIADCZENIE O AKTUALNOŚCI INFORMACJI</w:t>
      </w:r>
    </w:p>
    <w:p w14:paraId="30B39985" w14:textId="3C24B0F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Cs/>
          <w:color w:val="000000"/>
        </w:rPr>
      </w:pPr>
      <w:r w:rsidRPr="00A6506F">
        <w:rPr>
          <w:rFonts w:ascii="Book Antiqua" w:hAnsi="Book Antiqua" w:cstheme="minorHAnsi"/>
          <w:bCs/>
          <w:color w:val="000000"/>
        </w:rPr>
        <w:t xml:space="preserve">zawartych w oświadczeniu, o którym mowa w art. 125 ust. 1 Pzp i </w:t>
      </w:r>
      <w:r w:rsidRPr="00A6506F">
        <w:rPr>
          <w:rFonts w:ascii="Book Antiqua" w:hAnsi="Book Antiqua" w:cstheme="minorHAnsi"/>
          <w:b/>
          <w:color w:val="000000"/>
        </w:rPr>
        <w:t xml:space="preserve">art. 7 </w:t>
      </w:r>
      <w:r w:rsidRPr="00A6506F">
        <w:rPr>
          <w:rFonts w:ascii="Book Antiqua" w:hAnsi="Book Antiqua" w:cstheme="minorHAnsi"/>
          <w:b/>
          <w:bCs/>
          <w:color w:val="000000"/>
        </w:rPr>
        <w:t>pkt 1</w:t>
      </w:r>
      <w:r w:rsidRPr="00A6506F">
        <w:rPr>
          <w:rFonts w:ascii="Book Antiqua" w:eastAsia="Lucida Sans Unicode" w:hAnsi="Book Antiqua" w:cstheme="minorHAnsi"/>
          <w:color w:val="000000"/>
          <w:kern w:val="1"/>
        </w:rPr>
        <w:t xml:space="preserve"> </w:t>
      </w:r>
      <w:r w:rsidRPr="00A6506F">
        <w:rPr>
          <w:rFonts w:ascii="Book Antiqua" w:hAnsi="Book Antiqua" w:cstheme="minorHAnsi"/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p w14:paraId="751546AD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color w:val="FF0000"/>
        </w:rPr>
      </w:pPr>
      <w:r w:rsidRPr="00A6506F">
        <w:rPr>
          <w:rFonts w:ascii="Book Antiqua" w:hAnsi="Book Antiqua" w:cstheme="minorHAnsi"/>
          <w:color w:val="FF0000"/>
          <w:u w:val="single"/>
        </w:rPr>
        <w:t>składane na wezwanie</w:t>
      </w:r>
    </w:p>
    <w:p w14:paraId="4C454000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color w:val="000000" w:themeColor="text1"/>
        </w:rPr>
      </w:pPr>
    </w:p>
    <w:p w14:paraId="17B5223C" w14:textId="1FE79785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Oświadczenie w postępowaniu prowadzonym przez Gminę Szudziałowo</w:t>
      </w:r>
      <w:r w:rsidRPr="00A6506F">
        <w:rPr>
          <w:rFonts w:ascii="Book Antiqua" w:hAnsi="Book Antiqua" w:cstheme="minorHAnsi"/>
          <w:color w:val="000000" w:themeColor="text1"/>
        </w:rPr>
        <w:br/>
        <w:t xml:space="preserve">pn. </w:t>
      </w:r>
      <w:r w:rsidR="00D276B5">
        <w:rPr>
          <w:rFonts w:ascii="Book Antiqua" w:hAnsi="Book Antiqua" w:cs="CalibriBold"/>
          <w:b/>
          <w:bCs/>
        </w:rPr>
        <w:t>Modernizacja budynków infrastruktury społecznej na potrzeby</w:t>
      </w:r>
      <w:r w:rsidR="0056120D" w:rsidRPr="0056120D">
        <w:rPr>
          <w:rFonts w:ascii="Book Antiqua" w:hAnsi="Book Antiqua" w:cs="CalibriBold"/>
          <w:b/>
          <w:bCs/>
        </w:rPr>
        <w:t xml:space="preserve"> mieszkańców Gminy Szudziałowo </w:t>
      </w:r>
      <w:r w:rsidRPr="0056120D">
        <w:rPr>
          <w:rFonts w:ascii="Book Antiqua" w:hAnsi="Book Antiqua" w:cstheme="minorHAnsi"/>
          <w:bCs/>
          <w:color w:val="000000" w:themeColor="text1"/>
        </w:rPr>
        <w:t>nr postępowania</w:t>
      </w:r>
      <w:r w:rsidRPr="00A6506F">
        <w:rPr>
          <w:rFonts w:ascii="Book Antiqua" w:hAnsi="Book Antiqua" w:cstheme="minorHAnsi"/>
          <w:bCs/>
          <w:color w:val="000000" w:themeColor="text1"/>
        </w:rPr>
        <w:t>:</w:t>
      </w:r>
      <w:r w:rsidRPr="00A6506F">
        <w:rPr>
          <w:rFonts w:ascii="Book Antiqua" w:hAnsi="Book Antiqua" w:cstheme="minorHAnsi"/>
          <w:color w:val="000000" w:themeColor="text1"/>
        </w:rPr>
        <w:t xml:space="preserve"> </w:t>
      </w:r>
      <w:r w:rsidRPr="00A6506F">
        <w:rPr>
          <w:rFonts w:ascii="Book Antiqua" w:hAnsi="Book Antiqua" w:cstheme="minorHAnsi"/>
          <w:bCs/>
          <w:color w:val="000000" w:themeColor="text1"/>
        </w:rPr>
        <w:t>RGK.271.</w:t>
      </w:r>
      <w:r w:rsidR="00145219">
        <w:rPr>
          <w:rFonts w:ascii="Book Antiqua" w:hAnsi="Book Antiqua" w:cstheme="minorHAnsi"/>
          <w:bCs/>
          <w:color w:val="000000" w:themeColor="text1"/>
        </w:rPr>
        <w:t>7</w:t>
      </w:r>
      <w:r w:rsidRPr="00A6506F">
        <w:rPr>
          <w:rFonts w:ascii="Book Antiqua" w:hAnsi="Book Antiqua" w:cstheme="minorHAnsi"/>
          <w:bCs/>
          <w:color w:val="000000" w:themeColor="text1"/>
        </w:rPr>
        <w:t>.202</w:t>
      </w:r>
      <w:r w:rsidR="00D276B5">
        <w:rPr>
          <w:rFonts w:ascii="Book Antiqua" w:hAnsi="Book Antiqua" w:cstheme="minorHAnsi"/>
          <w:bCs/>
          <w:color w:val="000000" w:themeColor="text1"/>
        </w:rPr>
        <w:t>5</w:t>
      </w:r>
      <w:r w:rsidRPr="00A6506F">
        <w:rPr>
          <w:rFonts w:ascii="Book Antiqua" w:hAnsi="Book Antiqua" w:cstheme="minorHAnsi"/>
          <w:color w:val="000000" w:themeColor="text1"/>
        </w:rPr>
        <w:t xml:space="preserve"> </w:t>
      </w:r>
      <w:r w:rsidRPr="00A6506F">
        <w:rPr>
          <w:rFonts w:ascii="Book Antiqua" w:hAnsi="Book Antiqua" w:cstheme="minorHAnsi"/>
          <w:bCs/>
          <w:color w:val="000000" w:themeColor="text1"/>
        </w:rPr>
        <w:t>(zaznaczyć odpowiednio):</w:t>
      </w:r>
    </w:p>
    <w:p w14:paraId="1AEF104C" w14:textId="77777777" w:rsidR="003F3DA5" w:rsidRPr="00A6506F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wykonawcy</w:t>
      </w:r>
    </w:p>
    <w:p w14:paraId="6050E56F" w14:textId="77777777" w:rsidR="003F3DA5" w:rsidRPr="00A6506F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wykonawcy wspólnie ubiegającego się od udzielenie zamówienia</w:t>
      </w:r>
    </w:p>
    <w:p w14:paraId="1A7ECB83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000000" w:themeColor="text1"/>
        </w:rPr>
      </w:pPr>
    </w:p>
    <w:p w14:paraId="0D52218E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Nazwa: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22DE0A92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Adres: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 Kod: …………………………….</w:t>
      </w:r>
    </w:p>
    <w:p w14:paraId="3B484F8B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Miejscowość: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60204C6E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000000" w:themeColor="text1"/>
          <w:highlight w:val="yellow"/>
        </w:rPr>
      </w:pPr>
    </w:p>
    <w:p w14:paraId="5220F5FF" w14:textId="77777777" w:rsidR="003F3DA5" w:rsidRPr="00A6506F" w:rsidRDefault="003F3DA5" w:rsidP="003F3DA5">
      <w:pPr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color w:val="000000"/>
        </w:rPr>
        <w:t xml:space="preserve">W celu potwierdzenia braku podstaw wykluczenia </w:t>
      </w:r>
      <w:r w:rsidRPr="00A6506F">
        <w:rPr>
          <w:rFonts w:ascii="Book Antiqua" w:hAnsi="Book Antiqua" w:cstheme="minorHAnsi"/>
          <w:b/>
          <w:color w:val="000000"/>
        </w:rPr>
        <w:t>wykonawcy</w:t>
      </w:r>
      <w:r w:rsidRPr="00A6506F">
        <w:rPr>
          <w:rFonts w:ascii="Book Antiqua" w:hAnsi="Book Antiqua" w:cstheme="minorHAnsi"/>
          <w:color w:val="000000"/>
        </w:rPr>
        <w:t xml:space="preserve"> na podstawie </w:t>
      </w:r>
      <w:r w:rsidRPr="00A6506F">
        <w:rPr>
          <w:rFonts w:ascii="Book Antiqua" w:hAnsi="Book Antiqua" w:cstheme="minorHAnsi"/>
          <w:b/>
          <w:bCs/>
          <w:color w:val="000000"/>
        </w:rPr>
        <w:t>art. 7 ust. 1</w:t>
      </w:r>
      <w:r w:rsidRPr="00A6506F">
        <w:rPr>
          <w:rFonts w:ascii="Book Antiqua" w:hAnsi="Book Antiqua" w:cstheme="minorHAnsi"/>
          <w:bCs/>
          <w:color w:val="000000"/>
        </w:rPr>
        <w:t xml:space="preserve"> ustawy z dnia 13 kwietnia 2022 r. o szczególnych rozwiązaniach w zakresie przeciwdziałania wspieraniu agresji na Ukrainę oraz służących ochronie bezpieczeństwa narodowego (Dz.U. 2022, poz. 835), zwanej dalej ustawą i </w:t>
      </w:r>
      <w:r w:rsidRPr="00A6506F">
        <w:rPr>
          <w:rFonts w:ascii="Book Antiqua" w:hAnsi="Book Antiqua" w:cstheme="minorHAnsi"/>
          <w:b/>
          <w:bCs/>
          <w:color w:val="000000"/>
        </w:rPr>
        <w:t>art. 108 ust. 1</w:t>
      </w:r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b/>
          <w:color w:val="000000"/>
        </w:rPr>
        <w:t>pkt 3, 4, 5, 6</w:t>
      </w:r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b/>
          <w:bCs/>
          <w:color w:val="000000"/>
        </w:rPr>
        <w:t>Pzp</w:t>
      </w:r>
      <w:r w:rsidRPr="00A6506F">
        <w:rPr>
          <w:rFonts w:ascii="Book Antiqua" w:hAnsi="Book Antiqua" w:cstheme="minorHAnsi"/>
          <w:color w:val="000000"/>
        </w:rPr>
        <w:t xml:space="preserve"> oświadczam, iż</w:t>
      </w:r>
      <w:r w:rsidRPr="00A6506F">
        <w:rPr>
          <w:rFonts w:ascii="Book Antiqua" w:hAnsi="Book Antiqua" w:cstheme="minorHAnsi"/>
          <w:b/>
          <w:bCs/>
          <w:color w:val="000000"/>
        </w:rPr>
        <w:t xml:space="preserve"> </w:t>
      </w:r>
      <w:r w:rsidRPr="00A6506F">
        <w:rPr>
          <w:rFonts w:ascii="Book Antiqua" w:hAnsi="Book Antiqua" w:cstheme="minorHAnsi"/>
          <w:color w:val="000000"/>
        </w:rPr>
        <w:t xml:space="preserve">informacje zawarte w oświadczeniu, o którym mowa w art. 125 ust. 1 Pzp </w:t>
      </w:r>
      <w:r w:rsidRPr="00A6506F">
        <w:rPr>
          <w:rFonts w:ascii="Book Antiqua" w:hAnsi="Book Antiqua" w:cstheme="minorHAnsi"/>
          <w:bCs/>
          <w:color w:val="000000"/>
        </w:rPr>
        <w:t>(</w:t>
      </w:r>
      <w:r w:rsidRPr="00A6506F">
        <w:rPr>
          <w:rFonts w:ascii="Book Antiqua" w:hAnsi="Book Antiqua" w:cstheme="minorHAnsi"/>
          <w:bCs/>
          <w:color w:val="FF0000"/>
        </w:rPr>
        <w:t>zaznaczyć odpowiednio</w:t>
      </w:r>
      <w:r w:rsidRPr="00A6506F">
        <w:rPr>
          <w:rFonts w:ascii="Book Antiqua" w:hAnsi="Book Antiqua" w:cstheme="minorHAnsi"/>
          <w:bCs/>
          <w:color w:val="000000"/>
        </w:rPr>
        <w:t>)</w:t>
      </w:r>
      <w:r w:rsidRPr="00A6506F">
        <w:rPr>
          <w:rFonts w:ascii="Book Antiqua" w:hAnsi="Book Antiqua" w:cstheme="minorHAnsi"/>
          <w:color w:val="000000"/>
        </w:rPr>
        <w:t>:</w:t>
      </w:r>
    </w:p>
    <w:p w14:paraId="558A0FE7" w14:textId="77777777" w:rsidR="003F3DA5" w:rsidRPr="00A6506F" w:rsidRDefault="003F3DA5" w:rsidP="003F3DA5">
      <w:pPr>
        <w:jc w:val="both"/>
        <w:rPr>
          <w:rFonts w:ascii="Book Antiqua" w:hAnsi="Book Antiqua" w:cstheme="minorHAnsi"/>
          <w:color w:val="000000"/>
          <w:highlight w:val="yellow"/>
        </w:rPr>
      </w:pPr>
    </w:p>
    <w:p w14:paraId="2C90E9B6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664"/>
        <w:contextualSpacing/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b/>
          <w:bCs/>
          <w:color w:val="000000"/>
        </w:rPr>
        <w:t>są aktualne</w:t>
      </w:r>
    </w:p>
    <w:p w14:paraId="4E62A7F5" w14:textId="77777777" w:rsidR="003F3DA5" w:rsidRPr="00A6506F" w:rsidRDefault="003F3DA5" w:rsidP="003F3DA5">
      <w:pPr>
        <w:ind w:left="709"/>
        <w:jc w:val="both"/>
        <w:rPr>
          <w:rFonts w:ascii="Book Antiqua" w:hAnsi="Book Antiqua" w:cstheme="minorHAnsi"/>
          <w:color w:val="000000"/>
        </w:rPr>
      </w:pPr>
    </w:p>
    <w:p w14:paraId="39D24EBA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bCs/>
          <w:color w:val="000000"/>
        </w:rPr>
        <w:t>są nieaktualne</w:t>
      </w:r>
      <w:r w:rsidRPr="00A6506F">
        <w:rPr>
          <w:rFonts w:ascii="Book Antiqua" w:hAnsi="Book Antiqua" w:cstheme="minorHAnsi"/>
          <w:color w:val="000000"/>
        </w:rPr>
        <w:t xml:space="preserve"> i zachodzą w stosunku do mnie podstawy wykluczenia z postępowania na podstawie</w:t>
      </w:r>
      <w:r w:rsidRPr="00A6506F">
        <w:rPr>
          <w:rFonts w:ascii="Book Antiqua" w:hAnsi="Book Antiqua" w:cstheme="minorHAnsi"/>
          <w:bCs/>
          <w:color w:val="000000"/>
        </w:rPr>
        <w:t>:</w:t>
      </w:r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iCs/>
          <w:color w:val="000000"/>
        </w:rPr>
        <w:t>art. 108 ust. 1  pkt 1 Pzp lub art. 108 ust. 1  pkt 2 Pzp lub 108 ust. 1 pkt 5 Pzp</w:t>
      </w:r>
      <w:r w:rsidRPr="00A6506F">
        <w:rPr>
          <w:rFonts w:ascii="Book Antiqua" w:hAnsi="Book Antiqua" w:cstheme="minorHAnsi"/>
          <w:color w:val="000000"/>
        </w:rPr>
        <w:t>. Jednocześnie oświadczam, że w związku z ww. okolicznością, na podstawie art. 110 ust. 2 Pzp zostały przeze mnie podjęte następujące środki naprawcze: ……………………………</w:t>
      </w:r>
    </w:p>
    <w:p w14:paraId="5422FE8D" w14:textId="77777777" w:rsidR="003F3DA5" w:rsidRPr="00A6506F" w:rsidRDefault="003F3DA5" w:rsidP="003F3DA5">
      <w:pPr>
        <w:spacing w:after="13" w:line="267" w:lineRule="auto"/>
        <w:ind w:left="720" w:right="664" w:hanging="10"/>
        <w:contextualSpacing/>
        <w:jc w:val="both"/>
        <w:rPr>
          <w:rFonts w:ascii="Book Antiqua" w:hAnsi="Book Antiqua" w:cstheme="minorHAnsi"/>
          <w:bCs/>
          <w:color w:val="FF0000"/>
        </w:rPr>
      </w:pPr>
    </w:p>
    <w:p w14:paraId="5D8C3DEA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</w:rPr>
      </w:pPr>
      <w:r w:rsidRPr="00A6506F">
        <w:rPr>
          <w:rFonts w:ascii="Book Antiqua" w:hAnsi="Book Antiqua" w:cstheme="minorHAnsi"/>
          <w:bCs/>
        </w:rPr>
        <w:t>są nieaktualne</w:t>
      </w:r>
      <w:r w:rsidRPr="00A6506F">
        <w:rPr>
          <w:rFonts w:ascii="Book Antiqua" w:hAnsi="Book Antiqua" w:cstheme="minorHAnsi"/>
        </w:rPr>
        <w:t xml:space="preserve"> i zachodzą w stosunku do mnie podstawy wykluczenia z postępowania określone w </w:t>
      </w:r>
      <w:r w:rsidRPr="00A6506F">
        <w:rPr>
          <w:rFonts w:ascii="Book Antiqua" w:hAnsi="Book Antiqua" w:cstheme="minorHAnsi"/>
          <w:b/>
          <w:bCs/>
        </w:rPr>
        <w:t>art. 7 ust. 1</w:t>
      </w:r>
      <w:r w:rsidRPr="00A6506F">
        <w:rPr>
          <w:rFonts w:ascii="Book Antiqua" w:hAnsi="Book Antiqua" w:cstheme="minorHAnsi"/>
          <w:bCs/>
        </w:rPr>
        <w:t xml:space="preserve"> ustawy.</w:t>
      </w:r>
    </w:p>
    <w:p w14:paraId="683019EA" w14:textId="77777777" w:rsidR="003F3DA5" w:rsidRPr="00A6506F" w:rsidRDefault="003F3DA5" w:rsidP="003F3DA5">
      <w:pPr>
        <w:ind w:left="851" w:right="54"/>
        <w:jc w:val="both"/>
        <w:rPr>
          <w:rFonts w:ascii="Book Antiqua" w:hAnsi="Book Antiqua" w:cstheme="minorHAnsi"/>
          <w:color w:val="FF0000"/>
        </w:rPr>
      </w:pPr>
    </w:p>
    <w:p w14:paraId="185F1308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FF0000"/>
        </w:rPr>
      </w:pPr>
    </w:p>
    <w:p w14:paraId="1269D866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Cs/>
          <w:color w:val="FF0000"/>
          <w:sz w:val="20"/>
          <w:szCs w:val="20"/>
        </w:rPr>
      </w:pPr>
      <w:r w:rsidRPr="00A6506F">
        <w:rPr>
          <w:rFonts w:ascii="Book Antiqua" w:hAnsi="Book Antiqua" w:cstheme="minorHAnsi"/>
          <w:bCs/>
          <w:color w:val="FF0000"/>
          <w:sz w:val="20"/>
          <w:szCs w:val="20"/>
        </w:rPr>
        <w:t>NALEŻY PODPISAĆ KWALIFIKOWANYM PODPISEM ELEKTRONICZNYM</w:t>
      </w:r>
      <w:r w:rsidRPr="00A6506F">
        <w:rPr>
          <w:rFonts w:ascii="Book Antiqua" w:hAnsi="Book Antiqua" w:cstheme="minorHAnsi"/>
          <w:bCs/>
          <w:color w:val="FF0000"/>
          <w:sz w:val="20"/>
          <w:szCs w:val="20"/>
        </w:rPr>
        <w:br/>
        <w:t>LUB PODPISEM ZAUFANYM LUB PODPISEM OSOBISTYM</w:t>
      </w:r>
    </w:p>
    <w:p w14:paraId="21FE8CE7" w14:textId="77777777" w:rsidR="00736EA4" w:rsidRPr="00A6506F" w:rsidRDefault="00736EA4">
      <w:pPr>
        <w:rPr>
          <w:rFonts w:ascii="Book Antiqua" w:hAnsi="Book Antiqua"/>
        </w:rPr>
      </w:pPr>
    </w:p>
    <w:sectPr w:rsidR="00736EA4" w:rsidRPr="00A650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12481" w14:textId="77777777" w:rsidR="00636243" w:rsidRDefault="00636243" w:rsidP="00A6506F">
      <w:r>
        <w:separator/>
      </w:r>
    </w:p>
  </w:endnote>
  <w:endnote w:type="continuationSeparator" w:id="0">
    <w:p w14:paraId="31B01A34" w14:textId="77777777" w:rsidR="00636243" w:rsidRDefault="00636243" w:rsidP="00A6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66322" w14:textId="77777777" w:rsidR="00636243" w:rsidRDefault="00636243" w:rsidP="00A6506F">
      <w:r>
        <w:separator/>
      </w:r>
    </w:p>
  </w:footnote>
  <w:footnote w:type="continuationSeparator" w:id="0">
    <w:p w14:paraId="40A11819" w14:textId="77777777" w:rsidR="00636243" w:rsidRDefault="00636243" w:rsidP="00A6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4D4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7D4C8FA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66B98008" w14:textId="77777777" w:rsidR="00D276B5" w:rsidRPr="00BA7B67" w:rsidRDefault="00D276B5" w:rsidP="00D276B5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 w:rsidRPr="005F775C">
      <w:rPr>
        <w:rFonts w:ascii="Book Antiqua" w:hAnsi="Book Antiqua" w:cs="Calibri"/>
        <w:b/>
        <w:bCs/>
        <w:sz w:val="20"/>
        <w:szCs w:val="20"/>
      </w:rPr>
      <w:t>Modernizacja budynków infrastruktury społecznej na potrzeby mieszkańców Gminy Szudziałowo</w:t>
    </w:r>
    <w:r w:rsidRPr="005F775C">
      <w:rPr>
        <w:rFonts w:ascii="Book Antiqua" w:hAnsi="Book Antiqua" w:cs="CalibriBold"/>
        <w:b/>
        <w:bCs/>
        <w:sz w:val="20"/>
        <w:szCs w:val="20"/>
      </w:rPr>
      <w:t xml:space="preserve"> </w:t>
    </w:r>
    <w:r w:rsidRPr="005F775C">
      <w:rPr>
        <w:rFonts w:ascii="Book Antiqua" w:hAnsi="Book Antiqua"/>
        <w:b/>
        <w:bCs/>
        <w:sz w:val="20"/>
        <w:szCs w:val="20"/>
      </w:rPr>
      <w:t>w</w:t>
    </w:r>
    <w:r w:rsidRPr="00BA7B67">
      <w:rPr>
        <w:rFonts w:ascii="Book Antiqua" w:hAnsi="Book Antiqua"/>
        <w:b/>
        <w:bCs/>
        <w:sz w:val="20"/>
        <w:szCs w:val="20"/>
      </w:rPr>
      <w:t xml:space="preserve"> ramach Programu Inwestycji Strategicznych</w:t>
    </w:r>
  </w:p>
  <w:p w14:paraId="4842B1A5" w14:textId="75719CB4" w:rsidR="0056120D" w:rsidRDefault="00D276B5" w:rsidP="00D276B5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5F775C">
      <w:rPr>
        <w:rFonts w:ascii="Book Antiqua" w:hAnsi="Book Antiqua" w:cs="Calibri"/>
        <w:b/>
        <w:bCs/>
        <w:sz w:val="20"/>
        <w:szCs w:val="20"/>
      </w:rPr>
      <w:t>Edycja 8/2023/7605/PolskiLad</w:t>
    </w:r>
  </w:p>
  <w:p w14:paraId="6611D26F" w14:textId="77777777" w:rsidR="00A6506F" w:rsidRDefault="00A65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2036">
    <w:abstractNumId w:val="1"/>
  </w:num>
  <w:num w:numId="2" w16cid:durableId="52494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F"/>
    <w:rsid w:val="0009661C"/>
    <w:rsid w:val="000B5923"/>
    <w:rsid w:val="00145219"/>
    <w:rsid w:val="003F3DA5"/>
    <w:rsid w:val="00467B11"/>
    <w:rsid w:val="004B5F84"/>
    <w:rsid w:val="004D5071"/>
    <w:rsid w:val="0056120D"/>
    <w:rsid w:val="00636243"/>
    <w:rsid w:val="006E28C2"/>
    <w:rsid w:val="006F148F"/>
    <w:rsid w:val="00736EA4"/>
    <w:rsid w:val="00A6506F"/>
    <w:rsid w:val="00AF6775"/>
    <w:rsid w:val="00B82698"/>
    <w:rsid w:val="00D276B5"/>
    <w:rsid w:val="00D33C79"/>
    <w:rsid w:val="00E13845"/>
    <w:rsid w:val="00F24DD0"/>
    <w:rsid w:val="00F3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C6CA"/>
  <w15:chartTrackingRefBased/>
  <w15:docId w15:val="{9462BE6D-6E60-4788-A8FC-B0775E8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a2,Regulacje,definicje,moj body text"/>
    <w:basedOn w:val="Normalny"/>
    <w:link w:val="TekstpodstawowyZnak"/>
    <w:rsid w:val="00D276B5"/>
    <w:pPr>
      <w:spacing w:after="120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rsid w:val="00D276B5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4</cp:revision>
  <cp:lastPrinted>2023-11-07T07:21:00Z</cp:lastPrinted>
  <dcterms:created xsi:type="dcterms:W3CDTF">2024-02-13T11:56:00Z</dcterms:created>
  <dcterms:modified xsi:type="dcterms:W3CDTF">2025-03-05T10:03:00Z</dcterms:modified>
</cp:coreProperties>
</file>