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5E5DD358" w:rsidR="00230132" w:rsidRPr="005A2F03" w:rsidRDefault="00E16B79" w:rsidP="005A2F03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5010B2" w:rsidRPr="005010B2">
        <w:rPr>
          <w:rFonts w:ascii="Arial" w:hAnsi="Arial" w:cs="Arial"/>
          <w:b/>
          <w:bCs/>
          <w:i/>
          <w:iCs/>
          <w:sz w:val="20"/>
          <w:szCs w:val="20"/>
        </w:rPr>
        <w:t>Sukcesywne dostawy odczynników, kalibratorów, materiałów kontrolnych i zużywalnych</w:t>
      </w:r>
      <w:r w:rsidR="005010B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5010B2" w:rsidRPr="005010B2">
        <w:rPr>
          <w:rFonts w:ascii="Arial" w:hAnsi="Arial" w:cs="Arial"/>
          <w:b/>
          <w:bCs/>
          <w:i/>
          <w:iCs/>
          <w:sz w:val="20"/>
          <w:szCs w:val="20"/>
        </w:rPr>
        <w:t>do badań immunodiagnostycznych metodą enzymoimmunofluorescencyjną (lub równoważną) wraz z dzierżawą wieloparametrowego analizatora oraz usługami autoryzowanego serwisu na okres 36 miesięcy 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0E09" w14:textId="77777777" w:rsidR="00177B01" w:rsidRDefault="00177B01" w:rsidP="00E16B79">
      <w:r>
        <w:separator/>
      </w:r>
    </w:p>
  </w:endnote>
  <w:endnote w:type="continuationSeparator" w:id="0">
    <w:p w14:paraId="7B8536F0" w14:textId="77777777" w:rsidR="00177B01" w:rsidRDefault="00177B0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632A1" w14:textId="77777777" w:rsidR="00177B01" w:rsidRDefault="00177B01" w:rsidP="00E16B79">
      <w:r>
        <w:separator/>
      </w:r>
    </w:p>
  </w:footnote>
  <w:footnote w:type="continuationSeparator" w:id="0">
    <w:p w14:paraId="787752B0" w14:textId="77777777" w:rsidR="00177B01" w:rsidRDefault="00177B0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3FF0F79E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5010B2">
      <w:rPr>
        <w:rFonts w:ascii="Arial" w:hAnsi="Arial" w:cs="Arial"/>
        <w:sz w:val="20"/>
        <w:szCs w:val="20"/>
      </w:rPr>
      <w:t>1</w:t>
    </w:r>
    <w:r w:rsidR="005A2F03">
      <w:rPr>
        <w:rFonts w:ascii="Arial" w:hAnsi="Arial" w:cs="Arial"/>
        <w:sz w:val="20"/>
        <w:szCs w:val="20"/>
      </w:rPr>
      <w:t>0</w:t>
    </w:r>
    <w:r w:rsidR="00542CE8">
      <w:rPr>
        <w:rFonts w:ascii="Arial" w:hAnsi="Arial" w:cs="Arial"/>
        <w:sz w:val="20"/>
        <w:szCs w:val="20"/>
      </w:rPr>
      <w:t>/PN/202</w:t>
    </w:r>
    <w:r w:rsidR="005010B2">
      <w:rPr>
        <w:rFonts w:ascii="Arial" w:hAnsi="Arial" w:cs="Arial"/>
        <w:sz w:val="20"/>
        <w:szCs w:val="20"/>
      </w:rPr>
      <w:t>5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77B01"/>
    <w:rsid w:val="001803C3"/>
    <w:rsid w:val="001969DC"/>
    <w:rsid w:val="001C4AC7"/>
    <w:rsid w:val="00204DBA"/>
    <w:rsid w:val="002140E4"/>
    <w:rsid w:val="00230132"/>
    <w:rsid w:val="002775FA"/>
    <w:rsid w:val="00284FBF"/>
    <w:rsid w:val="002855A9"/>
    <w:rsid w:val="00306920"/>
    <w:rsid w:val="00325E79"/>
    <w:rsid w:val="003B68B9"/>
    <w:rsid w:val="003D5BAA"/>
    <w:rsid w:val="0041718B"/>
    <w:rsid w:val="00457A8C"/>
    <w:rsid w:val="004A30A7"/>
    <w:rsid w:val="004D7073"/>
    <w:rsid w:val="005010B2"/>
    <w:rsid w:val="00542CE8"/>
    <w:rsid w:val="005965F2"/>
    <w:rsid w:val="005A2F03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01FDB"/>
    <w:rsid w:val="00C247BA"/>
    <w:rsid w:val="00CD7DB9"/>
    <w:rsid w:val="00D401FF"/>
    <w:rsid w:val="00D87D53"/>
    <w:rsid w:val="00D97B4D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14</cp:revision>
  <cp:lastPrinted>2023-10-20T11:15:00Z</cp:lastPrinted>
  <dcterms:created xsi:type="dcterms:W3CDTF">2022-05-22T20:17:00Z</dcterms:created>
  <dcterms:modified xsi:type="dcterms:W3CDTF">2025-02-26T20:15:00Z</dcterms:modified>
</cp:coreProperties>
</file>