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CEAFA" w14:textId="77777777" w:rsidR="002E49EA" w:rsidRDefault="002E49EA">
      <w:pPr>
        <w:widowControl w:val="0"/>
        <w:spacing w:after="0"/>
        <w:rPr>
          <w:rFonts w:ascii="Times New Roman" w:eastAsia="Times New Roman" w:hAnsi="Times New Roman" w:cs="Times New Roman"/>
          <w:b/>
          <w:color w:val="000000"/>
          <w:sz w:val="24"/>
          <w:szCs w:val="24"/>
        </w:rPr>
      </w:pPr>
    </w:p>
    <w:p w14:paraId="7A2F3103" w14:textId="77777777" w:rsidR="002E49EA" w:rsidRDefault="00552A40">
      <w:pPr>
        <w:widowControl w:val="0"/>
        <w:spacing w:after="0"/>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UMOWA</w:t>
      </w:r>
    </w:p>
    <w:p w14:paraId="7F784921" w14:textId="77777777" w:rsidR="002E49EA" w:rsidRDefault="00552A40">
      <w:pPr>
        <w:widowControl w:val="0"/>
        <w:spacing w:after="0"/>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POWIERZENIA DANYCH OSOBOWYCH DO PRZETWARZANIA</w:t>
      </w:r>
    </w:p>
    <w:p w14:paraId="449A7FBC" w14:textId="77777777" w:rsidR="002D315C" w:rsidRPr="002D315C" w:rsidRDefault="002D315C" w:rsidP="002D315C">
      <w:pPr>
        <w:widowControl w:val="0"/>
        <w:spacing w:after="0"/>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 UMOWY </w:t>
      </w:r>
      <w:r w:rsidR="00D608E0">
        <w:rPr>
          <w:rFonts w:ascii="Times New Roman" w:eastAsia="Times New Roman" w:hAnsi="Times New Roman" w:cs="Times New Roman"/>
          <w:b/>
          <w:color w:val="000000"/>
          <w:sz w:val="24"/>
          <w:szCs w:val="24"/>
        </w:rPr>
        <w:t>……………………….</w:t>
      </w:r>
    </w:p>
    <w:p w14:paraId="762315CD" w14:textId="77777777" w:rsidR="002D315C" w:rsidRDefault="002D315C">
      <w:pPr>
        <w:widowControl w:val="0"/>
        <w:spacing w:after="0"/>
        <w:jc w:val="center"/>
        <w:outlineLvl w:val="0"/>
        <w:rPr>
          <w:rFonts w:ascii="Times New Roman" w:eastAsia="Times New Roman" w:hAnsi="Times New Roman" w:cs="Times New Roman"/>
          <w:b/>
          <w:color w:val="000000"/>
          <w:sz w:val="24"/>
          <w:szCs w:val="24"/>
        </w:rPr>
      </w:pPr>
    </w:p>
    <w:p w14:paraId="3B0856C1" w14:textId="77777777" w:rsidR="002E49EA" w:rsidRDefault="002E49EA">
      <w:pPr>
        <w:widowControl w:val="0"/>
        <w:spacing w:after="0"/>
        <w:jc w:val="both"/>
        <w:rPr>
          <w:rFonts w:ascii="Times New Roman" w:eastAsia="Times New Roman" w:hAnsi="Times New Roman" w:cs="Times New Roman"/>
          <w:b/>
          <w:color w:val="000000"/>
          <w:sz w:val="24"/>
          <w:szCs w:val="24"/>
        </w:rPr>
      </w:pPr>
    </w:p>
    <w:p w14:paraId="49F4F890"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zawarta w dniu …………r. w Aleksandrowie Łódzkim pomiędzy Gminą Aleksandrów Łódzki z siedzibą przy Placu Kościuszki 2, 95-070 Aleksandrów Łódzki, </w:t>
      </w:r>
    </w:p>
    <w:p w14:paraId="55F08CF8"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reprezentowaną przez: Jacka Lipińskiego – Burmistrza Aleksandrowa Łódzkiego,</w:t>
      </w:r>
    </w:p>
    <w:p w14:paraId="085CEC13"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zwaną w treści Umowy </w:t>
      </w:r>
      <w:r>
        <w:rPr>
          <w:rFonts w:ascii="Times New Roman" w:eastAsia="Times New Roman" w:hAnsi="Times New Roman" w:cs="Times New Roman"/>
          <w:b/>
          <w:color w:val="000000"/>
          <w:sz w:val="24"/>
          <w:szCs w:val="24"/>
        </w:rPr>
        <w:t>„Administratorem”,</w:t>
      </w:r>
    </w:p>
    <w:p w14:paraId="6FD9508B" w14:textId="77777777" w:rsidR="00D608E0" w:rsidRPr="00A50009" w:rsidRDefault="00D608E0" w:rsidP="00D608E0">
      <w:pPr>
        <w:keepNext/>
        <w:widowControl w:val="0"/>
        <w:suppressAutoHyphens/>
        <w:spacing w:after="0"/>
        <w:jc w:val="both"/>
        <w:rPr>
          <w:rFonts w:eastAsia="Times New Roman" w:cstheme="minorHAnsi"/>
          <w:color w:val="000000"/>
          <w:sz w:val="24"/>
          <w:szCs w:val="24"/>
          <w:lang w:eastAsia="zh-CN"/>
        </w:rPr>
      </w:pPr>
      <w:r w:rsidRPr="00A50009">
        <w:rPr>
          <w:rFonts w:eastAsia="Times New Roman" w:cstheme="minorHAnsi"/>
          <w:color w:val="000000"/>
          <w:sz w:val="24"/>
          <w:szCs w:val="24"/>
          <w:lang w:eastAsia="zh-CN"/>
        </w:rPr>
        <w:t>a …………………………………………………………………………………………………………………………………………….</w:t>
      </w:r>
    </w:p>
    <w:p w14:paraId="7EF3D4CF" w14:textId="77777777" w:rsidR="00D608E0" w:rsidRPr="00A50009" w:rsidRDefault="00D608E0" w:rsidP="00D608E0">
      <w:pPr>
        <w:keepNext/>
        <w:widowControl w:val="0"/>
        <w:suppressAutoHyphens/>
        <w:spacing w:after="0"/>
        <w:jc w:val="both"/>
        <w:rPr>
          <w:rFonts w:eastAsia="Times New Roman" w:cstheme="minorHAnsi"/>
          <w:i/>
          <w:color w:val="000000"/>
          <w:sz w:val="20"/>
          <w:szCs w:val="20"/>
          <w:lang w:eastAsia="zh-CN"/>
        </w:rPr>
      </w:pPr>
      <w:r w:rsidRPr="00A50009">
        <w:rPr>
          <w:rFonts w:eastAsia="Times New Roman" w:cstheme="minorHAnsi"/>
          <w:i/>
          <w:color w:val="000000"/>
          <w:sz w:val="20"/>
          <w:szCs w:val="20"/>
          <w:lang w:eastAsia="zh-CN"/>
        </w:rPr>
        <w:t>[dane identyfikujące Wykonawcę, w tym dane  adresowe , dane  o wpisie do państwowych rejestrów]</w:t>
      </w:r>
    </w:p>
    <w:p w14:paraId="6B381430" w14:textId="77777777" w:rsidR="002E49EA" w:rsidRDefault="00552A40">
      <w:pPr>
        <w:widowControl w:val="0"/>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zwaną w treści Umowy </w:t>
      </w:r>
      <w:r>
        <w:rPr>
          <w:rFonts w:ascii="Times New Roman" w:eastAsia="Times New Roman" w:hAnsi="Times New Roman" w:cs="Times New Roman"/>
          <w:b/>
          <w:color w:val="000000"/>
          <w:sz w:val="24"/>
          <w:szCs w:val="24"/>
        </w:rPr>
        <w:t xml:space="preserve">„Procesorem” </w:t>
      </w:r>
    </w:p>
    <w:p w14:paraId="616B738A" w14:textId="77777777" w:rsidR="002E49EA" w:rsidRDefault="00552A40">
      <w:pPr>
        <w:widowControl w:val="0"/>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w dalszej części Umowy Administrator i Procesor są nazywani łącznie </w:t>
      </w:r>
      <w:r>
        <w:rPr>
          <w:rFonts w:ascii="Times New Roman" w:eastAsia="Times New Roman" w:hAnsi="Times New Roman" w:cs="Times New Roman"/>
          <w:b/>
          <w:color w:val="000000"/>
          <w:sz w:val="24"/>
          <w:szCs w:val="24"/>
        </w:rPr>
        <w:t xml:space="preserve">„Stronami” </w:t>
      </w:r>
      <w:r>
        <w:rPr>
          <w:rFonts w:ascii="Times New Roman" w:eastAsia="Times New Roman" w:hAnsi="Times New Roman" w:cs="Times New Roman"/>
          <w:color w:val="000000"/>
          <w:sz w:val="24"/>
          <w:szCs w:val="24"/>
        </w:rPr>
        <w:t xml:space="preserve">lub każde oddzielnie </w:t>
      </w:r>
      <w:r>
        <w:rPr>
          <w:rFonts w:ascii="Times New Roman" w:eastAsia="Times New Roman" w:hAnsi="Times New Roman" w:cs="Times New Roman"/>
          <w:b/>
          <w:color w:val="000000"/>
          <w:sz w:val="24"/>
          <w:szCs w:val="24"/>
        </w:rPr>
        <w:t>„Stroną”.</w:t>
      </w:r>
    </w:p>
    <w:p w14:paraId="723C69F1" w14:textId="77777777" w:rsidR="002E49EA" w:rsidRDefault="002E49EA">
      <w:pPr>
        <w:widowControl w:val="0"/>
        <w:spacing w:after="0"/>
        <w:jc w:val="both"/>
        <w:rPr>
          <w:rFonts w:ascii="Times New Roman" w:eastAsia="Times New Roman" w:hAnsi="Times New Roman" w:cs="Times New Roman"/>
          <w:b/>
          <w:color w:val="000000"/>
          <w:sz w:val="24"/>
          <w:szCs w:val="24"/>
        </w:rPr>
      </w:pPr>
    </w:p>
    <w:p w14:paraId="12B94993" w14:textId="77777777" w:rsidR="002E49EA" w:rsidRDefault="00552A40">
      <w:pPr>
        <w:widowControl w:val="0"/>
        <w:spacing w:after="0"/>
        <w:jc w:val="center"/>
        <w:rPr>
          <w:rFonts w:ascii="Times New Roman" w:eastAsia="Times New Roman" w:hAnsi="Times New Roman" w:cs="Times New Roman"/>
          <w:b/>
          <w:color w:val="000000"/>
          <w:spacing w:val="60"/>
          <w:sz w:val="24"/>
          <w:szCs w:val="24"/>
        </w:rPr>
      </w:pPr>
      <w:r>
        <w:rPr>
          <w:rFonts w:ascii="Times New Roman" w:eastAsia="Times New Roman" w:hAnsi="Times New Roman" w:cs="Times New Roman"/>
          <w:b/>
          <w:color w:val="000000"/>
          <w:spacing w:val="60"/>
          <w:sz w:val="24"/>
          <w:szCs w:val="24"/>
        </w:rPr>
        <w:t>§1</w:t>
      </w:r>
    </w:p>
    <w:p w14:paraId="69484C2A" w14:textId="77777777" w:rsidR="002E49EA" w:rsidRDefault="00552A40">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Przedmiot Umowy, rodzaj danych osobowych oraz kategorie osób, których dane dotyczą</w:t>
      </w:r>
    </w:p>
    <w:p w14:paraId="159ED734"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09B2A79B"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Procesor </w:t>
      </w:r>
      <w:r w:rsidRPr="00D608E0">
        <w:rPr>
          <w:rFonts w:ascii="Times New Roman" w:eastAsia="Times New Roman" w:hAnsi="Times New Roman" w:cs="Times New Roman"/>
          <w:color w:val="000000"/>
          <w:sz w:val="24"/>
          <w:szCs w:val="24"/>
        </w:rPr>
        <w:t>uprawniony jest do przetwarzania danych osobowych wyłącznie w celu wykonania umowy</w:t>
      </w:r>
      <w:r w:rsidR="00D608E0" w:rsidRPr="00D608E0">
        <w:rPr>
          <w:rFonts w:ascii="Times New Roman" w:eastAsia="Times New Roman" w:hAnsi="Times New Roman" w:cs="Times New Roman"/>
          <w:color w:val="000000"/>
          <w:sz w:val="24"/>
          <w:szCs w:val="24"/>
        </w:rPr>
        <w:t>……………..</w:t>
      </w:r>
      <w:r w:rsidRPr="00D608E0">
        <w:rPr>
          <w:rFonts w:ascii="Times New Roman" w:eastAsia="Times New Roman" w:hAnsi="Times New Roman" w:cs="Times New Roman"/>
          <w:color w:val="000000"/>
          <w:sz w:val="24"/>
          <w:szCs w:val="24"/>
        </w:rPr>
        <w:t xml:space="preserve"> z dnia ………..…….., r. której  przedmiotem jest </w:t>
      </w:r>
      <w:r w:rsidR="00D608E0" w:rsidRPr="00D608E0">
        <w:rPr>
          <w:rFonts w:ascii="Times New Roman" w:hAnsi="Times New Roman" w:cs="Times New Roman"/>
          <w:sz w:val="24"/>
          <w:szCs w:val="24"/>
        </w:rPr>
        <w:t>wykonanie Planu Ogólnego Gminy Aleksandrów Łódzki</w:t>
      </w:r>
      <w:r w:rsidRPr="00D608E0">
        <w:rPr>
          <w:rFonts w:ascii="Times New Roman" w:eastAsia="Times New Roman" w:hAnsi="Times New Roman" w:cs="Times New Roman"/>
          <w:color w:val="000000"/>
          <w:sz w:val="24"/>
          <w:szCs w:val="24"/>
        </w:rPr>
        <w:t>, które będzie zwane w dalszej części Umowy jako „przetwarzanie” .</w:t>
      </w:r>
    </w:p>
    <w:p w14:paraId="7B4EA822" w14:textId="73E9AB47" w:rsidR="00E512AD"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Przetwarzanie będzie obejmować następujące dane: imię i nazwisko, adres zamieszkania, adres do korespondencji, adres e-mail, nr telefonu, , nr ewid. działki,  położenie i obręb działki;</w:t>
      </w:r>
      <w:r w:rsidR="00583650">
        <w:rPr>
          <w:rFonts w:ascii="Times New Roman" w:eastAsia="Times New Roman" w:hAnsi="Times New Roman" w:cs="Times New Roman"/>
          <w:color w:val="000000"/>
          <w:sz w:val="24"/>
          <w:szCs w:val="24"/>
        </w:rPr>
        <w:t xml:space="preserve"> </w:t>
      </w:r>
      <w:r w:rsidR="00F65CBC">
        <w:rPr>
          <w:rFonts w:ascii="Times New Roman" w:eastAsia="Times New Roman" w:hAnsi="Times New Roman" w:cs="Times New Roman"/>
          <w:color w:val="000000"/>
          <w:sz w:val="24"/>
          <w:szCs w:val="24"/>
        </w:rPr>
        <w:t>Imię i nazwisko pełnomocnika oraz adres zamieszkania lub siedziby.</w:t>
      </w:r>
      <w:r w:rsidR="00B96A2A">
        <w:rPr>
          <w:rFonts w:ascii="Times New Roman" w:eastAsia="Times New Roman" w:hAnsi="Times New Roman" w:cs="Times New Roman"/>
          <w:color w:val="000000"/>
          <w:sz w:val="24"/>
          <w:szCs w:val="24"/>
        </w:rPr>
        <w:t xml:space="preserve"> Przetwarzanie będzie obejmować powyższe dane oraz następującą kategorie osób: interesanci.</w:t>
      </w:r>
    </w:p>
    <w:p w14:paraId="69ADF4E7"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Strony postanawiają, że zawarcie niniejszej Umowy stanowi udokumentowane polecenie Administratora, o którym stanowi art. 28 ust. 3 lit. a Rozporządzenia.</w:t>
      </w:r>
    </w:p>
    <w:p w14:paraId="519930F6" w14:textId="77777777" w:rsidR="002E49EA" w:rsidRDefault="002E49EA">
      <w:pPr>
        <w:widowControl w:val="0"/>
        <w:spacing w:after="0"/>
        <w:jc w:val="both"/>
        <w:rPr>
          <w:rFonts w:ascii="Times New Roman" w:eastAsia="Times New Roman" w:hAnsi="Times New Roman" w:cs="Times New Roman"/>
          <w:color w:val="000000"/>
          <w:sz w:val="24"/>
          <w:szCs w:val="24"/>
        </w:rPr>
      </w:pPr>
    </w:p>
    <w:p w14:paraId="7CF82E8C" w14:textId="77777777" w:rsidR="002E49EA" w:rsidRDefault="00552A40">
      <w:pPr>
        <w:widowControl w:val="0"/>
        <w:spacing w:after="0"/>
        <w:jc w:val="center"/>
        <w:rPr>
          <w:rFonts w:ascii="Times New Roman" w:eastAsia="Times New Roman" w:hAnsi="Times New Roman" w:cs="Times New Roman"/>
          <w:b/>
          <w:color w:val="000000"/>
          <w:spacing w:val="60"/>
          <w:sz w:val="24"/>
          <w:szCs w:val="24"/>
        </w:rPr>
      </w:pPr>
      <w:r>
        <w:rPr>
          <w:rFonts w:ascii="Times New Roman" w:eastAsia="Times New Roman" w:hAnsi="Times New Roman" w:cs="Times New Roman"/>
          <w:b/>
          <w:color w:val="000000"/>
          <w:spacing w:val="60"/>
          <w:sz w:val="24"/>
          <w:szCs w:val="24"/>
        </w:rPr>
        <w:t>§2</w:t>
      </w:r>
    </w:p>
    <w:p w14:paraId="581EA140" w14:textId="77777777" w:rsidR="002E49EA" w:rsidRDefault="00552A40">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Czas trwania Umowy</w:t>
      </w:r>
    </w:p>
    <w:p w14:paraId="2A1CFFC6"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Umowa zostaje zawarta na czas trwania umowy, o której mowa w § 1 ust. 2.</w:t>
      </w:r>
    </w:p>
    <w:p w14:paraId="358D1B82"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Procesor nie ma prawa do wykorzystania zgromadzonych na podstawie niniejszej Umowy danych osobowych w jakimkolwiek celu po jej rozwiązaniu, niezależnie od podstawy takiego rozwiązania.</w:t>
      </w:r>
    </w:p>
    <w:p w14:paraId="01651622" w14:textId="77777777" w:rsidR="002E49EA" w:rsidRDefault="002E49EA">
      <w:pPr>
        <w:widowControl w:val="0"/>
        <w:spacing w:after="0"/>
        <w:jc w:val="both"/>
        <w:rPr>
          <w:rFonts w:ascii="Times New Roman" w:eastAsia="Times New Roman" w:hAnsi="Times New Roman" w:cs="Times New Roman"/>
          <w:color w:val="000000"/>
          <w:sz w:val="24"/>
          <w:szCs w:val="24"/>
        </w:rPr>
      </w:pPr>
    </w:p>
    <w:p w14:paraId="1E0EC9E8" w14:textId="77777777" w:rsidR="002E49EA" w:rsidRDefault="00552A40">
      <w:pPr>
        <w:widowControl w:val="0"/>
        <w:spacing w:after="0"/>
        <w:jc w:val="center"/>
        <w:rPr>
          <w:rFonts w:ascii="Times New Roman" w:eastAsia="Times New Roman" w:hAnsi="Times New Roman" w:cs="Times New Roman"/>
          <w:b/>
          <w:color w:val="000000"/>
          <w:spacing w:val="60"/>
          <w:sz w:val="24"/>
          <w:szCs w:val="24"/>
        </w:rPr>
      </w:pPr>
      <w:r>
        <w:rPr>
          <w:rFonts w:ascii="Times New Roman" w:eastAsia="Times New Roman" w:hAnsi="Times New Roman" w:cs="Times New Roman"/>
          <w:b/>
          <w:color w:val="000000"/>
          <w:spacing w:val="60"/>
          <w:sz w:val="24"/>
          <w:szCs w:val="24"/>
        </w:rPr>
        <w:t>§3</w:t>
      </w:r>
    </w:p>
    <w:p w14:paraId="38647B8F" w14:textId="77777777" w:rsidR="002E49EA" w:rsidRDefault="00552A40">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Warunki powierzenia danych osobowych do przetwarzania</w:t>
      </w:r>
    </w:p>
    <w:p w14:paraId="01E4FDB9"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Procesor przetwarza dane osobowe wyłącznie na udokumentowane polecenie Administratora oraz:</w:t>
      </w:r>
    </w:p>
    <w:p w14:paraId="48E6590E" w14:textId="5C1B8A04"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zapewnia, by osoby upoważnione do przetwarzania danych osobowych zobowiązały się do zachowania tajemnicy</w:t>
      </w:r>
      <w:r w:rsidR="000637FE" w:rsidRPr="000637FE">
        <w:rPr>
          <w:rFonts w:ascii="Times New Roman" w:eastAsia="Times New Roman" w:hAnsi="Times New Roman" w:cs="Times New Roman"/>
          <w:color w:val="000000"/>
          <w:sz w:val="24"/>
          <w:szCs w:val="24"/>
        </w:rPr>
        <w:t xml:space="preserve"> </w:t>
      </w:r>
      <w:r w:rsidR="000637FE">
        <w:rPr>
          <w:rFonts w:ascii="Times New Roman" w:eastAsia="Times New Roman" w:hAnsi="Times New Roman" w:cs="Times New Roman"/>
          <w:color w:val="000000"/>
          <w:sz w:val="24"/>
          <w:szCs w:val="24"/>
        </w:rPr>
        <w:t>także po ustaniu zatrudnienia</w:t>
      </w:r>
      <w:r>
        <w:rPr>
          <w:rFonts w:ascii="Times New Roman" w:eastAsia="Times New Roman" w:hAnsi="Times New Roman" w:cs="Times New Roman"/>
          <w:color w:val="000000"/>
          <w:sz w:val="24"/>
          <w:szCs w:val="24"/>
        </w:rPr>
        <w:t xml:space="preserve"> lub by podlegały odpowiedniemu ustawowemu obowiązkowi zachowania tajemnicy</w:t>
      </w:r>
      <w:r w:rsidR="000637FE">
        <w:rPr>
          <w:rFonts w:ascii="Times New Roman" w:eastAsia="Times New Roman" w:hAnsi="Times New Roman" w:cs="Times New Roman"/>
          <w:color w:val="000000"/>
          <w:sz w:val="24"/>
          <w:szCs w:val="24"/>
        </w:rPr>
        <w:t>,</w:t>
      </w:r>
    </w:p>
    <w:p w14:paraId="47F3466E" w14:textId="06CF4F3F" w:rsidR="002E49EA" w:rsidRDefault="00552A40">
      <w:pPr>
        <w:widowControl w:val="0"/>
        <w:spacing w:after="0"/>
        <w:jc w:val="both"/>
        <w:rPr>
          <w:rFonts w:ascii="Times New Roman" w:hAnsi="Times New Roman"/>
          <w:sz w:val="24"/>
        </w:rPr>
      </w:pPr>
      <w:r>
        <w:rPr>
          <w:rFonts w:ascii="Times New Roman" w:eastAsia="Times New Roman" w:hAnsi="Times New Roman" w:cs="Times New Roman"/>
          <w:color w:val="000000"/>
          <w:sz w:val="24"/>
          <w:szCs w:val="24"/>
        </w:rPr>
        <w:t xml:space="preserve">b) </w:t>
      </w:r>
      <w:r>
        <w:rPr>
          <w:rFonts w:ascii="Times New Roman" w:hAnsi="Times New Roman"/>
          <w:sz w:val="24"/>
        </w:rPr>
        <w:t>zapewnia ochronę danych osobowych i podejmuje odpowiednie środki techniczne i organizacyjne zapewniające właściwy stopień bezpieczeństwa przetwarzania danych osobowych uwzględniający stan wiedzy technicznej, koszt wdrażania oraz charakter, zakres, kontekst i cele przetwarzania oraz ryzyko naruszenia praw lub wolności osób fizycznych,</w:t>
      </w:r>
    </w:p>
    <w:p w14:paraId="5A1FC78D" w14:textId="751B5EE9" w:rsidR="00202512" w:rsidRPr="00B96A2A" w:rsidRDefault="00202512">
      <w:pPr>
        <w:widowControl w:val="0"/>
        <w:spacing w:after="0"/>
        <w:jc w:val="both"/>
        <w:rPr>
          <w:rFonts w:ascii="Times New Roman" w:hAnsi="Times New Roman" w:cs="Times New Roman"/>
        </w:rPr>
      </w:pPr>
      <w:r>
        <w:rPr>
          <w:rStyle w:val="markedcontent"/>
          <w:rFonts w:ascii="Times New Roman" w:hAnsi="Times New Roman" w:cs="Times New Roman"/>
        </w:rPr>
        <w:t xml:space="preserve">c) </w:t>
      </w:r>
      <w:bookmarkStart w:id="0" w:name="_GoBack"/>
      <w:r w:rsidRPr="00B96A2A">
        <w:rPr>
          <w:rStyle w:val="markedcontent"/>
          <w:rFonts w:ascii="Times New Roman" w:hAnsi="Times New Roman" w:cs="Times New Roman"/>
        </w:rPr>
        <w:t>Procesor ma obowiązek zapewnić osobom</w:t>
      </w:r>
      <w:bookmarkEnd w:id="0"/>
      <w:r>
        <w:rPr>
          <w:rStyle w:val="markedcontent"/>
          <w:rFonts w:ascii="Times New Roman" w:hAnsi="Times New Roman" w:cs="Times New Roman"/>
        </w:rPr>
        <w:t xml:space="preserve"> </w:t>
      </w:r>
      <w:r w:rsidRPr="002B4080">
        <w:rPr>
          <w:rStyle w:val="markedcontent"/>
          <w:rFonts w:ascii="Times New Roman" w:hAnsi="Times New Roman" w:cs="Times New Roman"/>
        </w:rPr>
        <w:t>upoważnionym do przetwarzania Danych odpowiednie szkolenie z zakresu</w:t>
      </w:r>
      <w:r>
        <w:rPr>
          <w:rStyle w:val="markedcontent"/>
          <w:rFonts w:ascii="Times New Roman" w:hAnsi="Times New Roman" w:cs="Times New Roman"/>
        </w:rPr>
        <w:t xml:space="preserve"> </w:t>
      </w:r>
      <w:r w:rsidRPr="00B96A2A">
        <w:rPr>
          <w:rStyle w:val="markedcontent"/>
          <w:rFonts w:ascii="Times New Roman" w:hAnsi="Times New Roman" w:cs="Times New Roman"/>
        </w:rPr>
        <w:t>ochrony danych osobowych.</w:t>
      </w:r>
    </w:p>
    <w:p w14:paraId="5AE1BA5C" w14:textId="278AAACC" w:rsidR="002E49EA" w:rsidRDefault="00202512">
      <w:pPr>
        <w:widowControl w:val="0"/>
        <w:spacing w:after="0"/>
        <w:jc w:val="both"/>
        <w:rPr>
          <w:rFonts w:ascii="Times New Roman" w:eastAsia="Times New Roman" w:hAnsi="Times New Roman" w:cs="Times New Roman"/>
          <w:color w:val="000000"/>
          <w:sz w:val="24"/>
          <w:szCs w:val="24"/>
        </w:rPr>
      </w:pPr>
      <w:r>
        <w:rPr>
          <w:rFonts w:ascii="Times New Roman" w:hAnsi="Times New Roman"/>
          <w:sz w:val="24"/>
        </w:rPr>
        <w:t>d</w:t>
      </w:r>
      <w:r w:rsidR="00552A40">
        <w:rPr>
          <w:rFonts w:ascii="Times New Roman" w:hAnsi="Times New Roman"/>
          <w:sz w:val="24"/>
        </w:rPr>
        <w:t>) prowadzi rejestr wszystkich kategorii czynności przetwarzania danych osobowych, zgodnie z art. 30 ust.2 Rozporządzenia ;</w:t>
      </w:r>
    </w:p>
    <w:p w14:paraId="20B73171" w14:textId="75219CCC" w:rsidR="002E49EA" w:rsidRDefault="00202512">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552A40">
        <w:rPr>
          <w:rFonts w:ascii="Times New Roman" w:eastAsia="Times New Roman" w:hAnsi="Times New Roman" w:cs="Times New Roman"/>
          <w:color w:val="000000"/>
          <w:sz w:val="24"/>
          <w:szCs w:val="24"/>
        </w:rPr>
        <w:t>) nie korzysta z usług innego podmiotu przetwarzającego, bez uprzedniej pisemnej zgody Administratora;</w:t>
      </w:r>
    </w:p>
    <w:p w14:paraId="2EF0839C" w14:textId="25893373" w:rsidR="002E49EA" w:rsidRDefault="00202512">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552A40">
        <w:rPr>
          <w:rFonts w:ascii="Times New Roman" w:eastAsia="Times New Roman" w:hAnsi="Times New Roman" w:cs="Times New Roman"/>
          <w:color w:val="000000"/>
          <w:sz w:val="24"/>
          <w:szCs w:val="24"/>
        </w:rPr>
        <w:t xml:space="preserve">) w miarę możliwości pomaga Administratorowi, poprzez odpowiednie środki techniczne </w:t>
      </w:r>
      <w:r w:rsidR="00552A40">
        <w:rPr>
          <w:rFonts w:ascii="Times New Roman" w:eastAsia="Times New Roman" w:hAnsi="Times New Roman" w:cs="Times New Roman"/>
          <w:color w:val="000000"/>
          <w:sz w:val="24"/>
          <w:szCs w:val="24"/>
        </w:rPr>
        <w:br/>
        <w:t>i organizacyjne, wywiązać się z obowiązku odpowiadania na żądania osoby, której dane dotyczą, w zakresie wykonywania jej praw określonych w art. 12-23 Rozporządzenia;</w:t>
      </w:r>
    </w:p>
    <w:p w14:paraId="5BF5BD0E" w14:textId="1B8787A4" w:rsidR="002E49EA" w:rsidRDefault="00202512">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552A40">
        <w:rPr>
          <w:rFonts w:ascii="Times New Roman" w:eastAsia="Times New Roman" w:hAnsi="Times New Roman" w:cs="Times New Roman"/>
          <w:color w:val="000000"/>
          <w:sz w:val="24"/>
          <w:szCs w:val="24"/>
        </w:rPr>
        <w:t>) uwzględniając charakter przetwarzania oraz dostępne mu informacje, pomaga Administratorowi wywiązać się z obowiązków określonych w art. 32-36 Rozporządzenia;</w:t>
      </w:r>
    </w:p>
    <w:p w14:paraId="7D62A390" w14:textId="396B4F48" w:rsidR="002E49EA" w:rsidRDefault="00202512">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552A40">
        <w:rPr>
          <w:rFonts w:ascii="Times New Roman" w:eastAsia="Times New Roman" w:hAnsi="Times New Roman" w:cs="Times New Roman"/>
          <w:color w:val="000000"/>
          <w:sz w:val="24"/>
          <w:szCs w:val="24"/>
        </w:rPr>
        <w:t>) 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14:paraId="4C29D794" w14:textId="64CD598A" w:rsidR="002E49EA" w:rsidRDefault="00202512">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552A40">
        <w:rPr>
          <w:rFonts w:ascii="Times New Roman" w:eastAsia="Times New Roman" w:hAnsi="Times New Roman" w:cs="Times New Roman"/>
          <w:color w:val="000000"/>
          <w:sz w:val="24"/>
          <w:szCs w:val="24"/>
        </w:rPr>
        <w:t>) po uprzednim uzgodnieniu, udostępnia Administratorowi wszelkie informacje niezbędne do wykazania spełnienia obowiązków określonych w art. 28 Rozporządzenia oraz umożliwia Administratorowi (lub upoważnionemu przez niego audytorowi) przeprowadzanie kontroli, w tym inspekcji, i przyczynia się do nich.</w:t>
      </w:r>
    </w:p>
    <w:p w14:paraId="7C4023CD" w14:textId="788AD0ED"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Jeżeli powierzone dane osobowe są przetwarzane w formie elektronicznej na serwerach i nośnikach danych Procesora, te serwery i nośniki nie mogą znajdować się poza obszarem Unii Europejskiej i Europejskiego Obszaru Gospodarczego</w:t>
      </w:r>
    </w:p>
    <w:p w14:paraId="43AA63E9"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7AC7C5F8" w14:textId="34F101EA"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 przypadku stwierdzenia naruszenia ochrony danych osobowych, o którym mowa w art. 33 Rozporządzenia, Procesor zgłasza je Administratorowi bez zbędnej zwłoki</w:t>
      </w:r>
      <w:r>
        <w:rPr>
          <w:rFonts w:ascii="Times New Roman" w:hAnsi="Times New Roman"/>
          <w:sz w:val="24"/>
        </w:rPr>
        <w:t xml:space="preserve"> jednak nie później niż w terminie 36 godzin od wykrycia naruszenia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Zgłoszenie naruszenia ochrony danych osobowych Administratorowi powinno nastąpić w formie pisemnej.</w:t>
      </w:r>
    </w:p>
    <w:p w14:paraId="5D02C39D" w14:textId="77777777" w:rsidR="002E49EA" w:rsidRDefault="00552A40">
      <w:pPr>
        <w:pStyle w:val="Tekstpodstawowy"/>
        <w:spacing w:after="0" w:line="240" w:lineRule="auto"/>
        <w:jc w:val="both"/>
        <w:rPr>
          <w:rFonts w:ascii="Times New Roman" w:hAnsi="Times New Roman"/>
          <w:sz w:val="24"/>
        </w:rPr>
      </w:pPr>
      <w:r>
        <w:rPr>
          <w:rFonts w:ascii="Times New Roman" w:hAnsi="Times New Roman"/>
          <w:sz w:val="24"/>
        </w:rPr>
        <w:t>5. Zgłoszenie, o którym mowa w ust. 4 musi co najmniej:</w:t>
      </w:r>
    </w:p>
    <w:p w14:paraId="4E173613" w14:textId="77777777" w:rsidR="002E49EA" w:rsidRDefault="00552A40">
      <w:pPr>
        <w:pStyle w:val="Akapitzlist"/>
        <w:suppressAutoHyphens/>
        <w:spacing w:after="0" w:line="240" w:lineRule="auto"/>
        <w:ind w:left="852" w:hanging="41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opisywać charakter naruszenia ochrony danych osobowych, w tym w miarę możliwości wskazywać kategorie i przybliżoną liczbę osób, których dane dotyczą, oraz kategorie i przybliżoną liczbę wpisów danych osobowych, których dotyczy naruszenie;</w:t>
      </w:r>
    </w:p>
    <w:p w14:paraId="6B826126" w14:textId="77777777" w:rsidR="002E49EA" w:rsidRDefault="00552A40">
      <w:pPr>
        <w:pStyle w:val="Akapitzlist"/>
        <w:suppressAutoHyphens/>
        <w:spacing w:after="0" w:line="240" w:lineRule="auto"/>
        <w:ind w:left="852" w:hanging="418"/>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 xml:space="preserve">zawierać imię i nazwisko oraz dane kontaktowe inspektora ochrony danych lub oznaczenie innego punktu kontaktowego, od którego można uzyskać więcej informacji; </w:t>
      </w:r>
    </w:p>
    <w:p w14:paraId="03D5DE60" w14:textId="77777777" w:rsidR="002E49EA" w:rsidRDefault="00552A40">
      <w:pPr>
        <w:pStyle w:val="Akapitzlist"/>
        <w:suppressAutoHyphens/>
        <w:spacing w:after="0" w:line="240" w:lineRule="auto"/>
        <w:ind w:left="852" w:hanging="41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opisywać możliwe konsekwencje naruszenia ochrony danych osobowych;</w:t>
      </w:r>
    </w:p>
    <w:p w14:paraId="3EC0CE2F" w14:textId="77777777" w:rsidR="002E49EA" w:rsidRDefault="00552A40">
      <w:pPr>
        <w:pStyle w:val="Akapitzlist"/>
        <w:suppressAutoHyphens/>
        <w:spacing w:after="0" w:line="240" w:lineRule="auto"/>
        <w:ind w:left="852" w:hanging="41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opisywać środki zastosowane lub proponowane przez Procesora w celu zaradzenia naruszeniu ochrony danych osobowych, w tym w stosownych przypadkach środki w celu zminimalizowania jego ewentualnych negatywnych skutków.</w:t>
      </w:r>
    </w:p>
    <w:p w14:paraId="05B2BB97" w14:textId="77777777" w:rsidR="002E49EA" w:rsidRDefault="00552A40">
      <w:pPr>
        <w:widowControl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 W celu realizacji obowiązków, o których mowa w ust. 4 i 5, Przetwarzający jest zobowiązany do dokumentowania wszelkich okoliczności i zebrania wszelkich dowodów, które pomogą Administratorowi wyjaśnić szczegóły naruszenia, w tym jego charakter, skalę, skutki, czas zdarzenia, osoby odpowiedzialne, osoby poszkodowane.</w:t>
      </w:r>
    </w:p>
    <w:p w14:paraId="34D35384"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Na wypadek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dni od daty dowiedzenia się Administratora o takim roszczeniu.</w:t>
      </w:r>
    </w:p>
    <w:p w14:paraId="2A37C99E"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Procesor jest zwolniony z odpowiedzialności za szkody spowodowane przetwarzaniem przez niego danych naruszającym przepisy prawa, jeżeli nie można mu przypisać winy za zdarzenie, które doprowadziło do powstania szkody.</w:t>
      </w:r>
    </w:p>
    <w:p w14:paraId="393E83FF"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2E5AA00F"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 z Administratorem.</w:t>
      </w:r>
    </w:p>
    <w:p w14:paraId="65BB31CB" w14:textId="77777777" w:rsidR="002E49EA" w:rsidRDefault="002E49EA">
      <w:pPr>
        <w:widowControl w:val="0"/>
        <w:spacing w:after="0"/>
        <w:jc w:val="center"/>
        <w:rPr>
          <w:rFonts w:ascii="Times New Roman" w:eastAsia="Times New Roman" w:hAnsi="Times New Roman" w:cs="Times New Roman"/>
          <w:b/>
          <w:color w:val="000000"/>
          <w:spacing w:val="60"/>
          <w:sz w:val="24"/>
          <w:szCs w:val="24"/>
        </w:rPr>
      </w:pPr>
    </w:p>
    <w:p w14:paraId="59722A7C" w14:textId="77777777" w:rsidR="002E49EA" w:rsidRDefault="00552A40">
      <w:pPr>
        <w:widowControl w:val="0"/>
        <w:spacing w:after="0"/>
        <w:jc w:val="center"/>
        <w:rPr>
          <w:rFonts w:ascii="Times New Roman" w:eastAsia="Times New Roman" w:hAnsi="Times New Roman" w:cs="Times New Roman"/>
          <w:b/>
          <w:color w:val="000000"/>
          <w:spacing w:val="60"/>
          <w:sz w:val="24"/>
          <w:szCs w:val="24"/>
        </w:rPr>
      </w:pPr>
      <w:r>
        <w:rPr>
          <w:rFonts w:ascii="Times New Roman" w:eastAsia="Times New Roman" w:hAnsi="Times New Roman" w:cs="Times New Roman"/>
          <w:b/>
          <w:color w:val="000000"/>
          <w:spacing w:val="60"/>
          <w:sz w:val="24"/>
          <w:szCs w:val="24"/>
        </w:rPr>
        <w:t>§4</w:t>
      </w:r>
    </w:p>
    <w:p w14:paraId="0BD4CCEA" w14:textId="77777777" w:rsidR="002E49EA" w:rsidRDefault="00552A40">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Kontrola przetwarzania danych powierzonych</w:t>
      </w:r>
    </w:p>
    <w:p w14:paraId="7DC5D5C4" w14:textId="77777777" w:rsidR="002E49EA" w:rsidRDefault="00552A40">
      <w:pPr>
        <w:pStyle w:val="Tekstkomentarza"/>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 Administrator przez cały okres obowiązywania Umowy jest uprawniony, po uprzednim  zawiadomieniu Procesora, do kontroli poprawności zabezpieczenia i przetwarzania danych powierzonych Procesorowi. Kontrola może zostać przeprowadzona w formie bezpośredniej inspekcji polegającej na dopuszczeniu przedstawicieli Administratora do wszystkich obszarów przetwarzania danych osobowych objętych niniejszą Umową we wszystkich lokalizacjach Procesora oraz </w:t>
      </w:r>
      <w:r>
        <w:rPr>
          <w:rFonts w:ascii="Times New Roman" w:hAnsi="Times New Roman" w:cs="Times New Roman"/>
          <w:sz w:val="24"/>
          <w:szCs w:val="24"/>
        </w:rPr>
        <w:t xml:space="preserve">dostęp do  sprzętu używanego przy przetwarzaniu danych, w zakresie niezbędnym do stwierdzenia prawidłowości stosowanych zabezpieczeń danych osobowych oraz realizacji obowiązków stąd wynikających, </w:t>
      </w:r>
      <w:r>
        <w:rPr>
          <w:rFonts w:ascii="Times New Roman" w:eastAsia="Times New Roman" w:hAnsi="Times New Roman" w:cs="Times New Roman"/>
          <w:color w:val="000000"/>
          <w:sz w:val="24"/>
          <w:szCs w:val="24"/>
        </w:rPr>
        <w:t>w sposób nieutrudniający nadmiernie jego bieżącej działalności. Procesor zobowiązany jest do przedstawienia odpowiednich dokumentów do kontroli oraz wyjaśnień na piśmie na każde wezwanie Administratora.</w:t>
      </w:r>
    </w:p>
    <w:p w14:paraId="29A6B937" w14:textId="5276CD79"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 przypadku, gdy kontrola, o której mowa w ust. 1, wykaże jakiekolwiek nieprawidłowości, Administrator ma prawo żądać od Procesora wdrożenia zaleceń Administratora wynikających z ustaleń pokontrolnych. Zalecenia te przedstawiane będą w formie pisemnej .</w:t>
      </w:r>
    </w:p>
    <w:p w14:paraId="7C1C33F1" w14:textId="007E15CE"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Wszelkie kontrole, inspekcje przeprowadzane przez Administratora lub osoby, jednostki upoważnione we wszystkich lokalizacjach</w:t>
      </w:r>
      <w:r w:rsidR="001E23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gdzie Procesor przetwarza dane</w:t>
      </w:r>
      <w:r w:rsidR="001E23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muszą być zapowiedziane minimum 7 dni przed planowaną kontrolą czy inspekcją oraz odbywać się w dni robocze w godzinach pracy Administratora.</w:t>
      </w:r>
    </w:p>
    <w:p w14:paraId="610190E5" w14:textId="77777777" w:rsidR="002E49EA" w:rsidRDefault="002E49EA">
      <w:pPr>
        <w:widowControl w:val="0"/>
        <w:spacing w:after="0"/>
        <w:jc w:val="both"/>
        <w:rPr>
          <w:rFonts w:ascii="Times New Roman" w:eastAsia="Times New Roman" w:hAnsi="Times New Roman" w:cs="Times New Roman"/>
          <w:color w:val="000000"/>
          <w:sz w:val="24"/>
          <w:szCs w:val="24"/>
        </w:rPr>
      </w:pPr>
    </w:p>
    <w:p w14:paraId="14209436" w14:textId="77777777" w:rsidR="002E49EA" w:rsidRDefault="00552A40">
      <w:pPr>
        <w:widowControl w:val="0"/>
        <w:spacing w:after="0"/>
        <w:jc w:val="center"/>
        <w:rPr>
          <w:rFonts w:ascii="Times New Roman" w:eastAsia="Times New Roman" w:hAnsi="Times New Roman" w:cs="Times New Roman"/>
          <w:b/>
          <w:color w:val="000000"/>
          <w:spacing w:val="60"/>
          <w:sz w:val="24"/>
          <w:szCs w:val="24"/>
        </w:rPr>
      </w:pPr>
      <w:r>
        <w:rPr>
          <w:rFonts w:ascii="Times New Roman" w:eastAsia="Times New Roman" w:hAnsi="Times New Roman" w:cs="Times New Roman"/>
          <w:b/>
          <w:color w:val="000000"/>
          <w:spacing w:val="60"/>
          <w:sz w:val="24"/>
          <w:szCs w:val="24"/>
        </w:rPr>
        <w:t>§5</w:t>
      </w:r>
    </w:p>
    <w:p w14:paraId="40E28820" w14:textId="77777777" w:rsidR="002E49EA" w:rsidRDefault="00552A40">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Podpowierzenie danych</w:t>
      </w:r>
    </w:p>
    <w:p w14:paraId="4D8D096B" w14:textId="77777777" w:rsidR="002E49EA" w:rsidRDefault="002E49EA">
      <w:pPr>
        <w:pStyle w:val="Akapitzlist"/>
        <w:widowControl w:val="0"/>
        <w:spacing w:after="0"/>
        <w:ind w:left="284"/>
        <w:jc w:val="both"/>
        <w:rPr>
          <w:rFonts w:ascii="Times New Roman" w:eastAsia="Times New Roman" w:hAnsi="Times New Roman" w:cs="Times New Roman"/>
          <w:color w:val="000000"/>
          <w:sz w:val="24"/>
          <w:szCs w:val="24"/>
        </w:rPr>
      </w:pPr>
    </w:p>
    <w:p w14:paraId="36AF26E3" w14:textId="77777777" w:rsidR="002E49EA" w:rsidRDefault="00552A40" w:rsidP="00C87B96">
      <w:pPr>
        <w:pStyle w:val="Tekstpodstawowy"/>
        <w:spacing w:after="0" w:line="240" w:lineRule="atLeast"/>
        <w:jc w:val="both"/>
        <w:rPr>
          <w:rFonts w:ascii="Times New Roman" w:hAnsi="Times New Roman"/>
          <w:color w:val="000000"/>
          <w:sz w:val="24"/>
        </w:rPr>
      </w:pPr>
      <w:r>
        <w:rPr>
          <w:rFonts w:ascii="Times New Roman" w:hAnsi="Times New Roman"/>
          <w:sz w:val="24"/>
        </w:rPr>
        <w:t>Administrator nie wyraża zgody na podpowierzenie danych osobowych objętych Umową innym podmiotom.</w:t>
      </w:r>
    </w:p>
    <w:p w14:paraId="7873A435" w14:textId="77777777" w:rsidR="002E49EA" w:rsidRDefault="002E49EA">
      <w:pPr>
        <w:widowControl w:val="0"/>
        <w:spacing w:after="0"/>
        <w:jc w:val="center"/>
        <w:rPr>
          <w:rFonts w:ascii="Times New Roman" w:eastAsia="Times New Roman" w:hAnsi="Times New Roman" w:cs="Times New Roman"/>
          <w:color w:val="000000"/>
          <w:sz w:val="24"/>
          <w:szCs w:val="24"/>
        </w:rPr>
      </w:pPr>
    </w:p>
    <w:p w14:paraId="076F8BFB" w14:textId="77777777" w:rsidR="002E49EA" w:rsidRDefault="00552A40">
      <w:pPr>
        <w:widowControl w:val="0"/>
        <w:spacing w:after="0"/>
        <w:jc w:val="center"/>
        <w:rPr>
          <w:rFonts w:ascii="Times New Roman" w:eastAsia="Times New Roman" w:hAnsi="Times New Roman" w:cs="Times New Roman"/>
          <w:b/>
          <w:color w:val="000000"/>
          <w:spacing w:val="60"/>
          <w:sz w:val="24"/>
          <w:szCs w:val="24"/>
        </w:rPr>
      </w:pPr>
      <w:r>
        <w:rPr>
          <w:rFonts w:ascii="Times New Roman" w:eastAsia="Times New Roman" w:hAnsi="Times New Roman" w:cs="Times New Roman"/>
          <w:b/>
          <w:color w:val="000000"/>
          <w:spacing w:val="60"/>
          <w:sz w:val="24"/>
          <w:szCs w:val="24"/>
        </w:rPr>
        <w:t xml:space="preserve">§6 </w:t>
      </w:r>
    </w:p>
    <w:p w14:paraId="5D59C013" w14:textId="77777777" w:rsidR="002E49EA" w:rsidRDefault="00552A40">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Poufność</w:t>
      </w:r>
    </w:p>
    <w:p w14:paraId="572A72F7" w14:textId="7CC88122"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Procesor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w:t>
      </w:r>
      <w:r w:rsidR="001E23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nie mogą być bez uprzedniej pisemnej zgody Administratora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1289544F"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Procesor zapewnia, że osoby upoważnione do przetwarzania danych osobowych będą obowiązane zachować w tajemnicy te dane osobowe oraz sposoby ich zabezpieczenia. Obowiązek zachowania tajemnicy nie ustaje po zaprzestaniu przetwarzania danych z jakiejkolwiek podstawy. Przepis § 3 ust. 6 Umowy stosuje się odpowiednio.</w:t>
      </w:r>
    </w:p>
    <w:p w14:paraId="397427BA" w14:textId="77777777" w:rsidR="002E49EA" w:rsidRDefault="002E49EA">
      <w:pPr>
        <w:widowControl w:val="0"/>
        <w:spacing w:after="0"/>
        <w:jc w:val="both"/>
        <w:rPr>
          <w:rFonts w:ascii="Times New Roman" w:eastAsia="Times New Roman" w:hAnsi="Times New Roman" w:cs="Times New Roman"/>
          <w:color w:val="000000"/>
          <w:sz w:val="24"/>
          <w:szCs w:val="24"/>
        </w:rPr>
      </w:pPr>
    </w:p>
    <w:p w14:paraId="3824D9EC" w14:textId="77777777" w:rsidR="002E49EA" w:rsidRDefault="00552A40">
      <w:pPr>
        <w:widowControl w:val="0"/>
        <w:spacing w:after="0"/>
        <w:jc w:val="center"/>
        <w:rPr>
          <w:rFonts w:ascii="Times New Roman" w:eastAsia="Times New Roman" w:hAnsi="Times New Roman" w:cs="Times New Roman"/>
          <w:b/>
          <w:color w:val="000000"/>
          <w:spacing w:val="60"/>
          <w:sz w:val="24"/>
          <w:szCs w:val="24"/>
        </w:rPr>
      </w:pPr>
      <w:r>
        <w:rPr>
          <w:rFonts w:ascii="Times New Roman" w:eastAsia="Times New Roman" w:hAnsi="Times New Roman" w:cs="Times New Roman"/>
          <w:b/>
          <w:color w:val="000000"/>
          <w:spacing w:val="60"/>
          <w:sz w:val="24"/>
          <w:szCs w:val="24"/>
        </w:rPr>
        <w:t>§7</w:t>
      </w:r>
    </w:p>
    <w:p w14:paraId="78C8F3EB" w14:textId="77777777" w:rsidR="002E49EA" w:rsidRDefault="00552A40">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Współpraca Stron</w:t>
      </w:r>
    </w:p>
    <w:p w14:paraId="50427F9F"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Strony ustalają, że podczas realizacji Umowy powierzenia będą ze sobą ściśle współpracować, informując się wzajemnie o wszystkich okolicznościach mających lub mogących mieć wpływ na wykonanie powierzenia danych osobowych.</w:t>
      </w:r>
    </w:p>
    <w:p w14:paraId="2226DD57"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Strony będą dokonywały uzgodnień i podejmowały decyzje operacyjne poprzez swoich przedstawicieli odpowiedzialnych za realizację Umowy w formie ustnej, pisemnej lub elektronicznej.</w:t>
      </w:r>
    </w:p>
    <w:p w14:paraId="48061FA2"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Strony zobowiązują się, że wszelkie decyzje dotyczące polubownego zakończenia sporu z osobą fizyczną na skutek naruszenia ochrony jej danych osobowych, w szczególności fakt i wysokość wypłaty ewentualnego odszkodowania, podejmą wspólnie.</w:t>
      </w:r>
    </w:p>
    <w:p w14:paraId="2DF85934" w14:textId="77777777" w:rsidR="002E49EA" w:rsidRDefault="002E49EA">
      <w:pPr>
        <w:widowControl w:val="0"/>
        <w:spacing w:after="0"/>
        <w:jc w:val="both"/>
        <w:rPr>
          <w:rFonts w:ascii="Times New Roman" w:eastAsia="Times New Roman" w:hAnsi="Times New Roman" w:cs="Times New Roman"/>
          <w:color w:val="000000"/>
          <w:sz w:val="24"/>
          <w:szCs w:val="24"/>
        </w:rPr>
      </w:pPr>
    </w:p>
    <w:p w14:paraId="2B82E114" w14:textId="77777777" w:rsidR="002E49EA" w:rsidRDefault="00552A40">
      <w:pPr>
        <w:widowControl w:val="0"/>
        <w:spacing w:after="0"/>
        <w:jc w:val="center"/>
        <w:rPr>
          <w:rFonts w:ascii="Times New Roman" w:eastAsia="Times New Roman" w:hAnsi="Times New Roman" w:cs="Times New Roman"/>
          <w:b/>
          <w:color w:val="000000"/>
          <w:spacing w:val="60"/>
          <w:sz w:val="24"/>
          <w:szCs w:val="24"/>
        </w:rPr>
      </w:pPr>
      <w:r>
        <w:rPr>
          <w:rFonts w:ascii="Times New Roman" w:eastAsia="Times New Roman" w:hAnsi="Times New Roman" w:cs="Times New Roman"/>
          <w:b/>
          <w:color w:val="000000"/>
          <w:spacing w:val="60"/>
          <w:sz w:val="24"/>
          <w:szCs w:val="24"/>
        </w:rPr>
        <w:t>§8</w:t>
      </w:r>
    </w:p>
    <w:p w14:paraId="57019727" w14:textId="77777777" w:rsidR="002E49EA" w:rsidRDefault="00552A40">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Wypowiedzenie umowy</w:t>
      </w:r>
    </w:p>
    <w:p w14:paraId="731099AB"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Administrator danych ma prawo wypowiedzieć Umowę w trybie natychmiastowym, w przypadku rażącego naruszenia postanowień Umowy przez Procesora, który:</w:t>
      </w:r>
    </w:p>
    <w:p w14:paraId="5EE4218A"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wykorzystał dane osobowe w sposób niezgodny z Umową, w szczególności przetwarzał je dla własnych celów lub celów innych podmiotów, a także celów niezgodnych z powszechnie obowiązującymi przepisami prawa lub postanowieniami niniejszej Umowy;</w:t>
      </w:r>
    </w:p>
    <w:p w14:paraId="70E7A50A"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wykonuje Umowę niezgodnie z obowiązującymi w tym zakresie przepisami prawa lub instrukcjami Administratora w tym zakresie;</w:t>
      </w:r>
    </w:p>
    <w:p w14:paraId="01B35EC8"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nie zaprzestał niewłaściwego przetwarzania danych osobowych, mimo uprzedniego wezwania Administratora danych do usunięcia naruszeń i bezskutecznego upływu wyznaczonego terminu na zaniechanie lub usunięcie  naruszeń.</w:t>
      </w:r>
    </w:p>
    <w:p w14:paraId="5947D2BB" w14:textId="77777777" w:rsidR="002E49EA" w:rsidRDefault="002E49EA">
      <w:pPr>
        <w:widowControl w:val="0"/>
        <w:spacing w:after="0"/>
        <w:jc w:val="both"/>
        <w:rPr>
          <w:rFonts w:ascii="Times New Roman" w:eastAsia="Times New Roman" w:hAnsi="Times New Roman" w:cs="Times New Roman"/>
          <w:color w:val="000000"/>
          <w:sz w:val="24"/>
          <w:szCs w:val="24"/>
        </w:rPr>
      </w:pPr>
    </w:p>
    <w:p w14:paraId="336C32FE" w14:textId="77777777" w:rsidR="002E49EA" w:rsidRDefault="00552A40">
      <w:pPr>
        <w:widowControl w:val="0"/>
        <w:spacing w:after="0"/>
        <w:jc w:val="center"/>
        <w:rPr>
          <w:rFonts w:ascii="Times New Roman" w:eastAsia="Times New Roman" w:hAnsi="Times New Roman" w:cs="Times New Roman"/>
          <w:b/>
          <w:color w:val="000000"/>
          <w:spacing w:val="30"/>
          <w:sz w:val="24"/>
          <w:szCs w:val="24"/>
        </w:rPr>
      </w:pPr>
      <w:r>
        <w:rPr>
          <w:rFonts w:ascii="Times New Roman" w:eastAsia="Times New Roman" w:hAnsi="Times New Roman" w:cs="Times New Roman"/>
          <w:b/>
          <w:color w:val="000000"/>
          <w:spacing w:val="30"/>
          <w:sz w:val="24"/>
          <w:szCs w:val="24"/>
        </w:rPr>
        <w:t>§9</w:t>
      </w:r>
    </w:p>
    <w:p w14:paraId="58ED09B2" w14:textId="77777777" w:rsidR="002E49EA" w:rsidRDefault="00552A40">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Postanowienia Końcowe</w:t>
      </w:r>
    </w:p>
    <w:p w14:paraId="1899E030"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1.Z tytułu wykonywania niniejszej Umowy Procesorowi nie przysługuje dodatkowe wynagrodzenie.</w:t>
      </w:r>
    </w:p>
    <w:p w14:paraId="623A41D7"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2.Wszelkie zmiany niniejszej Umowy wymagają formy pisemnej pod rygorem nieważności.</w:t>
      </w:r>
    </w:p>
    <w:p w14:paraId="6FFCBBFB" w14:textId="77777777" w:rsidR="002E49E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 sprawach nieuregulowanych niniejszą umową mają zastosowania przepisy kodeksu cywilnego, Rozporządzenia oraz ustawy o ochronie danych osobowych.</w:t>
      </w:r>
    </w:p>
    <w:p w14:paraId="4DC47515" w14:textId="77777777" w:rsidR="002E49EA" w:rsidRDefault="00552A40">
      <w:pPr>
        <w:widowControl w:val="0"/>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4.Spory wynikłe z tytułu Umowy będzie rozstrzygał Sąd właściwy dla miejsca siedziby Administratora.</w:t>
      </w:r>
    </w:p>
    <w:p w14:paraId="04CC8BDC" w14:textId="77777777" w:rsidR="00B0787A" w:rsidRDefault="00552A40">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Umowę sporządzono w </w:t>
      </w:r>
      <w:r w:rsidR="00B0787A">
        <w:rPr>
          <w:rFonts w:ascii="Times New Roman" w:eastAsia="Times New Roman" w:hAnsi="Times New Roman" w:cs="Times New Roman"/>
          <w:color w:val="000000"/>
          <w:sz w:val="24"/>
          <w:szCs w:val="24"/>
        </w:rPr>
        <w:t>trzech</w:t>
      </w:r>
      <w:r>
        <w:rPr>
          <w:rFonts w:ascii="Times New Roman" w:eastAsia="Times New Roman" w:hAnsi="Times New Roman" w:cs="Times New Roman"/>
          <w:color w:val="000000"/>
          <w:sz w:val="24"/>
          <w:szCs w:val="24"/>
        </w:rPr>
        <w:t xml:space="preserve"> jednobrzmiących egzemplarzach, dwa egzemplarze </w:t>
      </w:r>
    </w:p>
    <w:p w14:paraId="361E399C" w14:textId="77777777" w:rsidR="002E49EA" w:rsidRDefault="00B0787A">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Administratora oraz jeden dla Procesora</w:t>
      </w:r>
    </w:p>
    <w:p w14:paraId="4094E279" w14:textId="77777777" w:rsidR="002E49EA" w:rsidRDefault="002E49EA">
      <w:pPr>
        <w:widowControl w:val="0"/>
        <w:spacing w:after="0"/>
        <w:jc w:val="both"/>
        <w:rPr>
          <w:rFonts w:ascii="Times New Roman" w:eastAsia="Times New Roman" w:hAnsi="Times New Roman" w:cs="Times New Roman"/>
          <w:sz w:val="24"/>
          <w:szCs w:val="24"/>
        </w:rPr>
      </w:pPr>
    </w:p>
    <w:p w14:paraId="2AC11CC4" w14:textId="77777777" w:rsidR="002E49EA" w:rsidRDefault="002E49EA">
      <w:pPr>
        <w:widowControl w:val="0"/>
        <w:spacing w:after="0"/>
        <w:jc w:val="both"/>
        <w:rPr>
          <w:rFonts w:ascii="Times New Roman" w:eastAsia="Times New Roman" w:hAnsi="Times New Roman" w:cs="Times New Roman"/>
          <w:sz w:val="24"/>
          <w:szCs w:val="24"/>
        </w:rPr>
      </w:pPr>
    </w:p>
    <w:p w14:paraId="4D7958C1" w14:textId="77777777" w:rsidR="002E49EA" w:rsidRDefault="002E49EA">
      <w:pPr>
        <w:widowControl w:val="0"/>
        <w:spacing w:after="0"/>
        <w:jc w:val="both"/>
        <w:rPr>
          <w:rFonts w:ascii="Times New Roman" w:eastAsia="Times New Roman" w:hAnsi="Times New Roman" w:cs="Times New Roman"/>
          <w:sz w:val="24"/>
          <w:szCs w:val="24"/>
        </w:rPr>
      </w:pPr>
    </w:p>
    <w:p w14:paraId="434EBDE1" w14:textId="77777777" w:rsidR="002E49EA" w:rsidRDefault="002E49EA">
      <w:pPr>
        <w:widowControl w:val="0"/>
        <w:spacing w:after="0"/>
        <w:jc w:val="both"/>
        <w:rPr>
          <w:rFonts w:ascii="Times New Roman" w:eastAsia="Times New Roman" w:hAnsi="Times New Roman" w:cs="Times New Roman"/>
          <w:sz w:val="24"/>
          <w:szCs w:val="24"/>
        </w:rPr>
      </w:pPr>
    </w:p>
    <w:p w14:paraId="3ED72B71" w14:textId="77777777" w:rsidR="002E49EA" w:rsidRDefault="002E49EA">
      <w:pPr>
        <w:widowControl w:val="0"/>
        <w:spacing w:after="0"/>
        <w:jc w:val="both"/>
        <w:rPr>
          <w:rFonts w:ascii="Times New Roman" w:eastAsia="Times New Roman" w:hAnsi="Times New Roman" w:cs="Times New Roman"/>
          <w:sz w:val="24"/>
          <w:szCs w:val="24"/>
        </w:rPr>
      </w:pPr>
    </w:p>
    <w:p w14:paraId="5FAA6B8F" w14:textId="77777777" w:rsidR="002E49EA" w:rsidRDefault="002E49EA">
      <w:pPr>
        <w:widowControl w:val="0"/>
        <w:spacing w:after="0"/>
        <w:jc w:val="both"/>
        <w:rPr>
          <w:rFonts w:ascii="Times New Roman" w:eastAsia="Times New Roman" w:hAnsi="Times New Roman" w:cs="Times New Roman"/>
          <w:sz w:val="24"/>
          <w:szCs w:val="24"/>
        </w:rPr>
      </w:pPr>
    </w:p>
    <w:p w14:paraId="27ED412A" w14:textId="77777777" w:rsidR="002E49EA" w:rsidRDefault="00552A40">
      <w:pPr>
        <w:widowControl w:val="0"/>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Administrator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Procesor</w:t>
      </w:r>
    </w:p>
    <w:p w14:paraId="53E9B788" w14:textId="77777777" w:rsidR="002E49EA" w:rsidRDefault="002E49EA">
      <w:pPr>
        <w:widowControl w:val="0"/>
        <w:spacing w:after="0"/>
        <w:jc w:val="both"/>
        <w:rPr>
          <w:rFonts w:ascii="Times New Roman" w:eastAsia="Times New Roman" w:hAnsi="Times New Roman" w:cs="Times New Roman"/>
          <w:i/>
          <w:sz w:val="24"/>
          <w:szCs w:val="24"/>
        </w:rPr>
      </w:pPr>
    </w:p>
    <w:p w14:paraId="4832BCFD" w14:textId="77777777" w:rsidR="002E49EA" w:rsidRDefault="002E49EA">
      <w:pPr>
        <w:widowControl w:val="0"/>
        <w:spacing w:after="0"/>
        <w:jc w:val="both"/>
        <w:rPr>
          <w:rFonts w:ascii="Times New Roman" w:eastAsia="Times New Roman" w:hAnsi="Times New Roman" w:cs="Times New Roman"/>
          <w:i/>
          <w:sz w:val="24"/>
          <w:szCs w:val="24"/>
        </w:rPr>
      </w:pPr>
    </w:p>
    <w:p w14:paraId="5D8914EB" w14:textId="77777777" w:rsidR="002E49EA" w:rsidRDefault="002E49EA">
      <w:pPr>
        <w:widowControl w:val="0"/>
        <w:spacing w:after="0"/>
        <w:jc w:val="both"/>
        <w:rPr>
          <w:rFonts w:ascii="Times New Roman" w:eastAsia="Times New Roman" w:hAnsi="Times New Roman" w:cs="Times New Roman"/>
          <w:i/>
          <w:sz w:val="24"/>
          <w:szCs w:val="24"/>
        </w:rPr>
      </w:pPr>
    </w:p>
    <w:p w14:paraId="6EF4617F" w14:textId="77777777" w:rsidR="002E49EA" w:rsidRDefault="002E49EA">
      <w:pPr>
        <w:widowControl w:val="0"/>
        <w:spacing w:after="0"/>
        <w:jc w:val="both"/>
        <w:rPr>
          <w:rFonts w:ascii="Times New Roman" w:eastAsia="Times New Roman" w:hAnsi="Times New Roman" w:cs="Times New Roman"/>
          <w:i/>
          <w:sz w:val="24"/>
          <w:szCs w:val="24"/>
        </w:rPr>
      </w:pPr>
    </w:p>
    <w:p w14:paraId="304D3515" w14:textId="77777777" w:rsidR="002E49EA" w:rsidRDefault="002E49EA">
      <w:pPr>
        <w:pStyle w:val="Tekstpodstawowy"/>
        <w:spacing w:after="0" w:line="240" w:lineRule="atLeast"/>
        <w:ind w:left="426" w:hanging="360"/>
        <w:jc w:val="both"/>
        <w:rPr>
          <w:rFonts w:ascii="Times New Roman" w:hAnsi="Times New Roman"/>
          <w:i/>
          <w:sz w:val="24"/>
        </w:rPr>
      </w:pPr>
    </w:p>
    <w:sectPr w:rsidR="002E49E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penSymbol">
    <w:altName w:val="Times New Roman"/>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B66"/>
    <w:multiLevelType w:val="multilevel"/>
    <w:tmpl w:val="507ADE2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5522EA3"/>
    <w:multiLevelType w:val="multilevel"/>
    <w:tmpl w:val="C186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compat>
    <w:useFELayout/>
    <w:compatSetting w:name="compatibilityMode" w:uri="http://schemas.microsoft.com/office/word" w:val="12"/>
  </w:compat>
  <w:rsids>
    <w:rsidRoot w:val="002E49EA"/>
    <w:rsid w:val="000637FE"/>
    <w:rsid w:val="00092D92"/>
    <w:rsid w:val="001E23A2"/>
    <w:rsid w:val="00202512"/>
    <w:rsid w:val="002B4080"/>
    <w:rsid w:val="002D315C"/>
    <w:rsid w:val="002E49EA"/>
    <w:rsid w:val="0039024F"/>
    <w:rsid w:val="00552A40"/>
    <w:rsid w:val="00583650"/>
    <w:rsid w:val="007571E3"/>
    <w:rsid w:val="00B0787A"/>
    <w:rsid w:val="00B41A94"/>
    <w:rsid w:val="00B96A2A"/>
    <w:rsid w:val="00C87B96"/>
    <w:rsid w:val="00D608E0"/>
    <w:rsid w:val="00DB7AF2"/>
    <w:rsid w:val="00E512AD"/>
    <w:rsid w:val="00F65C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220A"/>
  <w15:docId w15:val="{A3C0B249-0AB7-4190-8CB2-1C9A66B5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val="0"/>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ld">
    <w:name w:val="Bold"/>
    <w:uiPriority w:val="99"/>
    <w:qFormat/>
    <w:rsid w:val="00941F65"/>
    <w:rPr>
      <w:b/>
      <w:bCs/>
    </w:rPr>
  </w:style>
  <w:style w:type="character" w:customStyle="1" w:styleId="Nonbreaking">
    <w:name w:val="Nonbreaking"/>
    <w:uiPriority w:val="99"/>
    <w:qFormat/>
    <w:rsid w:val="00941F65"/>
  </w:style>
  <w:style w:type="character" w:styleId="Odwoaniedokomentarza">
    <w:name w:val="annotation reference"/>
    <w:basedOn w:val="Domylnaczcionkaakapitu"/>
    <w:uiPriority w:val="99"/>
    <w:semiHidden/>
    <w:unhideWhenUsed/>
    <w:qFormat/>
    <w:rsid w:val="00ED1510"/>
    <w:rPr>
      <w:sz w:val="16"/>
      <w:szCs w:val="16"/>
    </w:rPr>
  </w:style>
  <w:style w:type="character" w:customStyle="1" w:styleId="TekstkomentarzaZnak">
    <w:name w:val="Tekst komentarza Znak"/>
    <w:basedOn w:val="Domylnaczcionkaakapitu"/>
    <w:link w:val="Tekstkomentarza"/>
    <w:uiPriority w:val="99"/>
    <w:qFormat/>
    <w:rsid w:val="00ED1510"/>
    <w:rPr>
      <w:sz w:val="20"/>
      <w:szCs w:val="20"/>
    </w:rPr>
  </w:style>
  <w:style w:type="character" w:customStyle="1" w:styleId="TematkomentarzaZnak">
    <w:name w:val="Temat komentarza Znak"/>
    <w:basedOn w:val="TekstkomentarzaZnak"/>
    <w:link w:val="Tematkomentarza"/>
    <w:uiPriority w:val="99"/>
    <w:semiHidden/>
    <w:qFormat/>
    <w:rsid w:val="00ED1510"/>
    <w:rPr>
      <w:b/>
      <w:bCs/>
      <w:sz w:val="20"/>
      <w:szCs w:val="20"/>
    </w:rPr>
  </w:style>
  <w:style w:type="character" w:customStyle="1" w:styleId="TekstdymkaZnak">
    <w:name w:val="Tekst dymka Znak"/>
    <w:basedOn w:val="Domylnaczcionkaakapitu"/>
    <w:link w:val="Tekstdymka"/>
    <w:uiPriority w:val="99"/>
    <w:semiHidden/>
    <w:qFormat/>
    <w:rsid w:val="00ED1510"/>
    <w:rPr>
      <w:rFonts w:ascii="Segoe UI" w:hAnsi="Segoe UI" w:cs="Segoe UI"/>
      <w:sz w:val="18"/>
      <w:szCs w:val="18"/>
    </w:rPr>
  </w:style>
  <w:style w:type="character" w:customStyle="1" w:styleId="MapadokumentuZnak">
    <w:name w:val="Mapa dokumentu Znak"/>
    <w:basedOn w:val="Domylnaczcionkaakapitu"/>
    <w:link w:val="Mapadokumentu"/>
    <w:uiPriority w:val="99"/>
    <w:semiHidden/>
    <w:qFormat/>
    <w:rsid w:val="00847A51"/>
    <w:rPr>
      <w:rFonts w:ascii="Tahoma" w:hAnsi="Tahoma" w:cs="Tahoma"/>
      <w:sz w:val="16"/>
      <w:szCs w:val="16"/>
    </w:rPr>
  </w:style>
  <w:style w:type="character" w:customStyle="1" w:styleId="TekstpodstawowyZnak">
    <w:name w:val="Tekst podstawowy Znak"/>
    <w:basedOn w:val="Domylnaczcionkaakapitu"/>
    <w:link w:val="Tekstpodstawowy"/>
    <w:uiPriority w:val="99"/>
    <w:qFormat/>
    <w:rsid w:val="001C50BF"/>
    <w:rPr>
      <w:rFonts w:ascii="Verdana" w:eastAsia="Times New Roman" w:hAnsi="Verdana" w:cs="Times New Roman"/>
      <w:sz w:val="20"/>
      <w:szCs w:val="24"/>
    </w:rPr>
  </w:style>
  <w:style w:type="character" w:customStyle="1" w:styleId="AkapitzlistZnak">
    <w:name w:val="Akapit z listą Znak"/>
    <w:link w:val="Akapitzlist"/>
    <w:uiPriority w:val="34"/>
    <w:qFormat/>
    <w:locked/>
    <w:rsid w:val="001C50BF"/>
  </w:style>
  <w:style w:type="character" w:customStyle="1" w:styleId="WW8Num4z0">
    <w:name w:val="WW8Num4z0"/>
    <w:qFormat/>
    <w:rPr>
      <w:rFonts w:ascii="Tahoma" w:hAnsi="Tahoma" w:cs="Tahoma"/>
      <w:strike/>
    </w:rPr>
  </w:style>
  <w:style w:type="character" w:customStyle="1" w:styleId="WW8Num4z1">
    <w:name w:val="WW8Num4z1"/>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hAnsi="Tahoma" w:cs="Tahoma"/>
    </w:rPr>
  </w:style>
  <w:style w:type="character" w:customStyle="1" w:styleId="WW8Num5z1">
    <w:name w:val="WW8Num5z1"/>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StopkaZnak">
    <w:name w:val="Stopka Znak"/>
    <w:qFormat/>
    <w:rPr>
      <w:rFonts w:eastAsia="Arial Unicode MS" w:cs="Mangal"/>
      <w:kern w:val="2"/>
      <w:sz w:val="24"/>
      <w:szCs w:val="21"/>
      <w:lang w:bidi="hi-IN"/>
    </w:rPr>
  </w:style>
  <w:style w:type="character" w:customStyle="1" w:styleId="NagwekZnak">
    <w:name w:val="Nagłówek Znak"/>
    <w:qFormat/>
    <w:rPr>
      <w:rFonts w:ascii="Arial" w:eastAsia="Arial Unicode MS" w:hAnsi="Arial" w:cs="Mangal"/>
      <w:kern w:val="2"/>
      <w:sz w:val="28"/>
      <w:szCs w:val="28"/>
      <w:lang w:bidi="hi-IN"/>
    </w:rPr>
  </w:style>
  <w:style w:type="character" w:customStyle="1" w:styleId="TekstkomentarzaZnak1">
    <w:name w:val="Tekst komentarza Znak1"/>
    <w:qFormat/>
    <w:rPr>
      <w:rFonts w:ascii="Bookman Old Style" w:eastAsia="Lucida Sans Unicode" w:hAnsi="Bookman Old Style" w:cs="Bookman Old Style"/>
      <w:kern w:val="2"/>
    </w:rPr>
  </w:style>
  <w:style w:type="character" w:customStyle="1" w:styleId="Odwoaniedokomentarza2">
    <w:name w:val="Odwołanie do komentarza2"/>
    <w:qFormat/>
    <w:rPr>
      <w:sz w:val="16"/>
      <w:szCs w:val="16"/>
    </w:rPr>
  </w:style>
  <w:style w:type="character" w:customStyle="1" w:styleId="Odwoaniedokomentarza1">
    <w:name w:val="Odwołanie do komentarza1"/>
    <w:qFormat/>
    <w:rPr>
      <w:sz w:val="16"/>
      <w:szCs w:val="16"/>
    </w:rPr>
  </w:style>
  <w:style w:type="character" w:customStyle="1" w:styleId="Symbolewypunktowania">
    <w:name w:val="Symbole wypunktowania"/>
    <w:qFormat/>
    <w:rPr>
      <w:rFonts w:ascii="OpenSymbol" w:eastAsia="OpenSymbol" w:hAnsi="OpenSymbol" w:cs="OpenSymbol"/>
    </w:rPr>
  </w:style>
  <w:style w:type="character" w:customStyle="1" w:styleId="FontStyle15">
    <w:name w:val="Font Style15"/>
    <w:qFormat/>
    <w:rPr>
      <w:rFonts w:ascii="Times New Roman" w:hAnsi="Times New Roman" w:cs="Times New Roman"/>
      <w:b/>
      <w:bCs/>
      <w:sz w:val="20"/>
      <w:szCs w:val="20"/>
    </w:rPr>
  </w:style>
  <w:style w:type="character" w:customStyle="1" w:styleId="FontStyle14">
    <w:name w:val="Font Style14"/>
    <w:qFormat/>
    <w:rPr>
      <w:rFonts w:ascii="Times New Roman" w:hAnsi="Times New Roman" w:cs="Times New Roman"/>
      <w:sz w:val="20"/>
      <w:szCs w:val="20"/>
    </w:rPr>
  </w:style>
  <w:style w:type="character" w:customStyle="1" w:styleId="Domylnaczcionkaakapitu1">
    <w:name w:val="Domyślna czcionka akapitu1"/>
    <w:qFormat/>
  </w:style>
  <w:style w:type="character" w:customStyle="1" w:styleId="WW-Absatz-Standardschriftart1111111111111111">
    <w:name w:val="WW-Absatz-Standardschriftart1111111111111111"/>
    <w:qFormat/>
  </w:style>
  <w:style w:type="character" w:customStyle="1" w:styleId="WW-Absatz-Standardschriftart111111111111111">
    <w:name w:val="WW-Absatz-Standardschriftart111111111111111"/>
    <w:qFormat/>
  </w:style>
  <w:style w:type="character" w:customStyle="1" w:styleId="WW-Absatz-Standardschriftart11111111111111">
    <w:name w:val="WW-Absatz-Standardschriftart11111111111111"/>
    <w:qFormat/>
  </w:style>
  <w:style w:type="character" w:customStyle="1" w:styleId="WW-Absatz-Standardschriftart1111111111111">
    <w:name w:val="WW-Absatz-Standardschriftart1111111111111"/>
    <w:qFormat/>
  </w:style>
  <w:style w:type="character" w:customStyle="1" w:styleId="WW-Absatz-Standardschriftart111111111111">
    <w:name w:val="WW-Absatz-Standardschriftart111111111111"/>
    <w:qFormat/>
  </w:style>
  <w:style w:type="character" w:customStyle="1" w:styleId="WW-Absatz-Standardschriftart11111111111">
    <w:name w:val="WW-Absatz-Standardschriftart11111111111"/>
    <w:qFormat/>
  </w:style>
  <w:style w:type="character" w:customStyle="1" w:styleId="WW-Absatz-Standardschriftart1111111111">
    <w:name w:val="WW-Absatz-Standardschriftart1111111111"/>
    <w:qFormat/>
  </w:style>
  <w:style w:type="character" w:customStyle="1" w:styleId="WW-Absatz-Standardschriftart111111111">
    <w:name w:val="WW-Absatz-Standardschriftart111111111"/>
    <w:qFormat/>
  </w:style>
  <w:style w:type="character" w:customStyle="1" w:styleId="WW-Absatz-Standardschriftart11111111">
    <w:name w:val="WW-Absatz-Standardschriftart11111111"/>
    <w:qFormat/>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Domylnaczcionkaakapitu2">
    <w:name w:val="Domyślna czcionka akapitu2"/>
    <w:qFormat/>
  </w:style>
  <w:style w:type="character" w:customStyle="1" w:styleId="WW-Absatz-Standardschriftart11111">
    <w:name w:val="WW-Absatz-Standardschriftart11111"/>
    <w:qFormat/>
  </w:style>
  <w:style w:type="character" w:customStyle="1" w:styleId="Domylnaczcionkaakapitu3">
    <w:name w:val="Domyślna czcionka akapitu3"/>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Domylnaczcionkaakapitu4">
    <w:name w:val="Domyślna czcionka akapitu4"/>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Domylnaczcionkaakapitu5">
    <w:name w:val="Domyślna czcionka akapitu5"/>
    <w:qFormat/>
  </w:style>
  <w:style w:type="character" w:customStyle="1" w:styleId="Domylnaczcionkaakapitu6">
    <w:name w:val="Domyślna czcionka akapitu6"/>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rPr>
      <w:rFonts w:ascii="Bookman Old Style" w:hAnsi="Bookman Old Style" w:cs="OpenSymbol"/>
    </w:rPr>
  </w:style>
  <w:style w:type="character" w:customStyle="1" w:styleId="WW8Num3z3">
    <w:name w:val="WW8Num3z3"/>
    <w:qFormat/>
  </w:style>
  <w:style w:type="character" w:customStyle="1" w:styleId="WW8Num3z1">
    <w:name w:val="WW8Num3z1"/>
    <w:qFormat/>
  </w:style>
  <w:style w:type="character" w:customStyle="1" w:styleId="WW8Num3z0">
    <w:name w:val="WW8Num3z0"/>
    <w:qFormat/>
    <w:rPr>
      <w:rFonts w:ascii="Bookman Old Style" w:eastAsia="Times New Roman" w:hAnsi="Bookman Old Style" w:cs="Bookman Old Style"/>
      <w:b w:val="0"/>
      <w:bCs w:val="0"/>
      <w:color w:val="000000"/>
      <w:sz w:val="22"/>
      <w:szCs w:val="22"/>
    </w:rPr>
  </w:style>
  <w:style w:type="character" w:customStyle="1" w:styleId="Domylnaczcionkaakapitu7">
    <w:name w:val="Domyślna czcionka akapitu7"/>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rPr>
      <w:rFonts w:ascii="Bookman Old Style" w:hAnsi="Bookman Old Style" w:cs="OpenSymbol"/>
    </w:rPr>
  </w:style>
  <w:style w:type="character" w:customStyle="1" w:styleId="WW8Num2z3">
    <w:name w:val="WW8Num2z3"/>
    <w:qFormat/>
  </w:style>
  <w:style w:type="character" w:customStyle="1" w:styleId="WW8Num2z1">
    <w:name w:val="WW8Num2z1"/>
    <w:qFormat/>
  </w:style>
  <w:style w:type="character" w:customStyle="1" w:styleId="WW8Num2z0">
    <w:name w:val="WW8Num2z0"/>
    <w:qFormat/>
    <w:rPr>
      <w:rFonts w:ascii="Times New Roman" w:eastAsia="Times New Roman" w:hAnsi="Times New Roman" w:cs="Bookman Old Style"/>
      <w:b w:val="0"/>
      <w:bCs w:val="0"/>
      <w:color w:val="000000"/>
      <w:kern w:val="2"/>
      <w:sz w:val="22"/>
      <w:szCs w:val="22"/>
      <w:lang w:val="pl-PL" w:bidi="ar-SA"/>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qFormat/>
    <w:rsid w:val="001C50BF"/>
    <w:pPr>
      <w:spacing w:after="120"/>
    </w:pPr>
    <w:rPr>
      <w:rFonts w:ascii="Verdana" w:eastAsia="Times New Roman" w:hAnsi="Verdana" w:cs="Times New Roman"/>
      <w:sz w:val="20"/>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zorList1">
    <w:name w:val="Wzor List 1)"/>
    <w:basedOn w:val="Normalny"/>
    <w:uiPriority w:val="99"/>
    <w:qFormat/>
    <w:rsid w:val="00941F65"/>
    <w:pPr>
      <w:widowControl w:val="0"/>
      <w:spacing w:before="57" w:after="0" w:line="240" w:lineRule="atLeast"/>
      <w:ind w:left="340" w:hanging="340"/>
      <w:jc w:val="both"/>
      <w:textAlignment w:val="center"/>
    </w:pPr>
    <w:rPr>
      <w:rFonts w:ascii="Myriad Pro" w:eastAsia="Times New Roman" w:hAnsi="Myriad Pro" w:cs="Myriad Pro"/>
      <w:color w:val="000000"/>
      <w:sz w:val="20"/>
      <w:szCs w:val="20"/>
    </w:rPr>
  </w:style>
  <w:style w:type="paragraph" w:styleId="Tekstkomentarza">
    <w:name w:val="annotation text"/>
    <w:basedOn w:val="Normalny"/>
    <w:link w:val="TekstkomentarzaZnak"/>
    <w:uiPriority w:val="99"/>
    <w:unhideWhenUsed/>
    <w:qFormat/>
    <w:rsid w:val="00ED1510"/>
    <w:pPr>
      <w:spacing w:line="240" w:lineRule="auto"/>
    </w:pPr>
    <w:rPr>
      <w:sz w:val="20"/>
      <w:szCs w:val="20"/>
    </w:rPr>
  </w:style>
  <w:style w:type="paragraph" w:styleId="Tematkomentarza">
    <w:name w:val="annotation subject"/>
    <w:link w:val="TematkomentarzaZnak"/>
    <w:qFormat/>
    <w:pPr>
      <w:spacing w:after="200" w:line="276" w:lineRule="auto"/>
    </w:pPr>
    <w:rPr>
      <w:b/>
      <w:bCs/>
      <w:sz w:val="20"/>
      <w:szCs w:val="20"/>
    </w:rPr>
  </w:style>
  <w:style w:type="paragraph" w:styleId="Tekstdymka">
    <w:name w:val="Balloon Text"/>
    <w:basedOn w:val="Normalny"/>
    <w:link w:val="TekstdymkaZnak"/>
    <w:qFormat/>
    <w:rPr>
      <w:rFonts w:ascii="Tahoma" w:hAnsi="Tahoma" w:cs="Tahoma"/>
      <w:sz w:val="16"/>
      <w:szCs w:val="16"/>
    </w:rPr>
  </w:style>
  <w:style w:type="paragraph" w:styleId="Mapadokumentu">
    <w:name w:val="Document Map"/>
    <w:basedOn w:val="Normalny"/>
    <w:link w:val="MapadokumentuZnak"/>
    <w:uiPriority w:val="99"/>
    <w:semiHidden/>
    <w:unhideWhenUsed/>
    <w:qFormat/>
    <w:rsid w:val="00847A51"/>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1C50BF"/>
    <w:pPr>
      <w:ind w:left="720"/>
      <w:contextualSpacing/>
    </w:pPr>
  </w:style>
  <w:style w:type="paragraph" w:styleId="Poprawka">
    <w:name w:val="Revision"/>
    <w:qFormat/>
    <w:pPr>
      <w:spacing w:after="200" w:line="276" w:lineRule="auto"/>
    </w:pPr>
    <w:rPr>
      <w:rFonts w:ascii="Bookman Old Style" w:eastAsia="Lucida Sans Unicode" w:hAnsi="Bookman Old Style" w:cs="Bookman Old Style"/>
      <w:kern w:val="2"/>
      <w:szCs w:val="24"/>
      <w:lang w:eastAsia="zh-CN"/>
    </w:rPr>
  </w:style>
  <w:style w:type="paragraph" w:customStyle="1" w:styleId="Tekstkomentarza2">
    <w:name w:val="Tekst komentarza2"/>
    <w:basedOn w:val="Normalny"/>
    <w:qFormat/>
    <w:rPr>
      <w:rFonts w:cs="Times New Roman"/>
      <w:sz w:val="20"/>
      <w:szCs w:val="20"/>
    </w:rPr>
  </w:style>
  <w:style w:type="paragraph" w:customStyle="1" w:styleId="Tekstpodstawowy21">
    <w:name w:val="Tekst podstawowy 21"/>
    <w:basedOn w:val="Normalny"/>
    <w:qFormat/>
    <w:pPr>
      <w:spacing w:before="60" w:after="60" w:line="360" w:lineRule="auto"/>
      <w:jc w:val="center"/>
    </w:pPr>
    <w:rPr>
      <w:rFonts w:ascii="Arial" w:hAnsi="Arial" w:cs="Arial"/>
    </w:rPr>
  </w:style>
  <w:style w:type="paragraph" w:customStyle="1" w:styleId="Tekstkomentarza1">
    <w:name w:val="Tekst komentarza1"/>
    <w:basedOn w:val="Normalny"/>
    <w:qFormat/>
    <w:rPr>
      <w:sz w:val="20"/>
      <w:szCs w:val="20"/>
    </w:rPr>
  </w:style>
  <w:style w:type="paragraph" w:customStyle="1" w:styleId="Podpis1">
    <w:name w:val="Podpis1"/>
    <w:basedOn w:val="Normalny"/>
    <w:qFormat/>
    <w:pPr>
      <w:spacing w:before="120" w:after="120"/>
    </w:pPr>
    <w:rPr>
      <w:rFonts w:ascii="Bookman Old Style" w:hAnsi="Bookman Old Style" w:cs="Tahoma"/>
      <w:i/>
      <w:iCs/>
    </w:rPr>
  </w:style>
  <w:style w:type="paragraph" w:customStyle="1" w:styleId="Nagwek1">
    <w:name w:val="Nagłówek1"/>
    <w:basedOn w:val="Normalny"/>
    <w:qFormat/>
    <w:pPr>
      <w:keepNext/>
      <w:spacing w:before="240" w:after="120"/>
    </w:pPr>
    <w:rPr>
      <w:rFonts w:ascii="Bookman Old Style" w:eastAsia="Lucida Sans Unicode" w:hAnsi="Bookman Old Style" w:cs="Tahoma"/>
      <w:sz w:val="26"/>
      <w:szCs w:val="28"/>
    </w:rPr>
  </w:style>
  <w:style w:type="paragraph" w:customStyle="1" w:styleId="Podpis2">
    <w:name w:val="Podpis2"/>
    <w:basedOn w:val="Normalny"/>
    <w:qFormat/>
    <w:pPr>
      <w:spacing w:before="120" w:after="120"/>
    </w:pPr>
    <w:rPr>
      <w:rFonts w:ascii="Bookman Old Style" w:hAnsi="Bookman Old Style" w:cs="Mangal"/>
      <w:i/>
      <w:iCs/>
    </w:rPr>
  </w:style>
  <w:style w:type="paragraph" w:customStyle="1" w:styleId="Nagwek2">
    <w:name w:val="Nagłówek2"/>
    <w:basedOn w:val="Normalny"/>
    <w:qFormat/>
    <w:pPr>
      <w:keepNext/>
      <w:spacing w:before="240" w:after="120"/>
    </w:pPr>
    <w:rPr>
      <w:rFonts w:ascii="Bookman Old Style" w:eastAsia="Lucida Sans Unicode" w:hAnsi="Bookman Old Style" w:cs="Mangal"/>
      <w:sz w:val="26"/>
      <w:szCs w:val="28"/>
    </w:rPr>
  </w:style>
  <w:style w:type="paragraph" w:customStyle="1" w:styleId="Legenda1">
    <w:name w:val="Legenda1"/>
    <w:basedOn w:val="Normalny"/>
    <w:qFormat/>
    <w:pPr>
      <w:spacing w:before="120" w:after="120"/>
    </w:pPr>
    <w:rPr>
      <w:rFonts w:ascii="Bookman Old Style" w:hAnsi="Bookman Old Style" w:cs="Mangal"/>
      <w:i/>
      <w:iCs/>
    </w:rPr>
  </w:style>
  <w:style w:type="paragraph" w:customStyle="1" w:styleId="Legenda2">
    <w:name w:val="Legenda2"/>
    <w:basedOn w:val="Normalny"/>
    <w:qFormat/>
    <w:pPr>
      <w:spacing w:before="120" w:after="120"/>
    </w:pPr>
    <w:rPr>
      <w:rFonts w:cs="Mangal"/>
      <w:i/>
      <w:iCs/>
    </w:rPr>
  </w:style>
  <w:style w:type="paragraph" w:customStyle="1" w:styleId="Nagwek4">
    <w:name w:val="Nagłówek4"/>
    <w:basedOn w:val="Normalny"/>
    <w:qFormat/>
    <w:pPr>
      <w:keepNext/>
      <w:spacing w:before="240" w:after="120"/>
    </w:pPr>
    <w:rPr>
      <w:rFonts w:ascii="Arial" w:eastAsia="Lucida Sans Unicode" w:hAnsi="Arial" w:cs="Mangal"/>
      <w:sz w:val="28"/>
      <w:szCs w:val="28"/>
    </w:rPr>
  </w:style>
  <w:style w:type="paragraph" w:customStyle="1" w:styleId="Legenda3">
    <w:name w:val="Legenda3"/>
    <w:basedOn w:val="Normalny"/>
    <w:qFormat/>
    <w:pPr>
      <w:spacing w:before="120" w:after="120"/>
    </w:pPr>
    <w:rPr>
      <w:rFonts w:cs="Mangal"/>
      <w:i/>
      <w:iCs/>
    </w:rPr>
  </w:style>
  <w:style w:type="paragraph" w:customStyle="1" w:styleId="Nagwek5">
    <w:name w:val="Nagłówek5"/>
    <w:basedOn w:val="Normalny"/>
    <w:qFormat/>
    <w:pPr>
      <w:keepNext/>
      <w:spacing w:before="240" w:after="120"/>
    </w:pPr>
    <w:rPr>
      <w:rFonts w:ascii="Arial" w:eastAsia="Lucida Sans Unicode" w:hAnsi="Arial" w:cs="Mangal"/>
      <w:sz w:val="28"/>
      <w:szCs w:val="28"/>
    </w:rPr>
  </w:style>
  <w:style w:type="paragraph" w:customStyle="1" w:styleId="Podpis3">
    <w:name w:val="Podpis3"/>
    <w:basedOn w:val="Normalny"/>
    <w:qFormat/>
    <w:pPr>
      <w:spacing w:before="120" w:after="120"/>
    </w:pPr>
    <w:rPr>
      <w:rFonts w:cs="Arial"/>
      <w:i/>
      <w:iCs/>
    </w:rPr>
  </w:style>
  <w:style w:type="paragraph" w:customStyle="1" w:styleId="Nagwek6">
    <w:name w:val="Nagłówek6"/>
    <w:basedOn w:val="Normalny"/>
    <w:qFormat/>
    <w:pPr>
      <w:keepNext/>
      <w:spacing w:before="240" w:after="120"/>
    </w:pPr>
    <w:rPr>
      <w:rFonts w:ascii="Arial" w:eastAsia="Microsoft YaHei" w:hAnsi="Arial" w:cs="Arial"/>
      <w:sz w:val="28"/>
      <w:szCs w:val="28"/>
    </w:rPr>
  </w:style>
  <w:style w:type="paragraph" w:customStyle="1" w:styleId="Podpis4">
    <w:name w:val="Podpis4"/>
    <w:basedOn w:val="Normalny"/>
    <w:qFormat/>
    <w:pPr>
      <w:spacing w:before="120" w:after="120"/>
    </w:pPr>
    <w:rPr>
      <w:rFonts w:cs="Arial"/>
      <w:i/>
      <w:iCs/>
    </w:rPr>
  </w:style>
  <w:style w:type="paragraph" w:customStyle="1" w:styleId="Nagwek7">
    <w:name w:val="Nagłówek7"/>
    <w:basedOn w:val="Normalny"/>
    <w:qFormat/>
    <w:pPr>
      <w:keepNext/>
      <w:spacing w:before="240" w:after="120"/>
    </w:pPr>
    <w:rPr>
      <w:rFonts w:ascii="Arial" w:eastAsia="Microsoft YaHei" w:hAnsi="Arial" w:cs="Arial"/>
      <w:sz w:val="28"/>
      <w:szCs w:val="28"/>
    </w:rPr>
  </w:style>
  <w:style w:type="paragraph" w:customStyle="1" w:styleId="Nagwek3">
    <w:name w:val="Nagłówek3"/>
    <w:basedOn w:val="Normalny"/>
    <w:qFormat/>
    <w:pPr>
      <w:keepNext/>
      <w:spacing w:before="240" w:after="120"/>
    </w:pPr>
    <w:rPr>
      <w:rFonts w:ascii="Arial" w:eastAsia="Lucida Sans Unicode" w:hAnsi="Arial" w:cs="Mangal"/>
      <w:sz w:val="28"/>
      <w:szCs w:val="28"/>
    </w:rPr>
  </w:style>
  <w:style w:type="character" w:customStyle="1" w:styleId="markedcontent">
    <w:name w:val="markedcontent"/>
    <w:basedOn w:val="Domylnaczcionkaakapitu"/>
    <w:rsid w:val="00202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17E9-CC72-4367-8529-E6B4803C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1803</Words>
  <Characters>10820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dc:creator>
  <dc:description/>
  <cp:lastModifiedBy>Artur Golinia</cp:lastModifiedBy>
  <cp:revision>16</cp:revision>
  <cp:lastPrinted>2024-09-10T08:43:00Z</cp:lastPrinted>
  <dcterms:created xsi:type="dcterms:W3CDTF">2024-10-24T11:17:00Z</dcterms:created>
  <dcterms:modified xsi:type="dcterms:W3CDTF">2024-11-20T11:32:00Z</dcterms:modified>
  <dc:language>pl-PL</dc:language>
</cp:coreProperties>
</file>