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B5" w:rsidRDefault="004C6E98" w:rsidP="004C6E98">
      <w:pPr>
        <w:pStyle w:val="NormalnyWeb"/>
        <w:spacing w:before="0" w:after="0" w:line="360" w:lineRule="atLeast"/>
        <w:textAlignment w:val="baseline"/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</w:pPr>
      <w:r w:rsidRPr="004C6E98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Szkolenie </w:t>
      </w:r>
      <w:r w:rsidR="008F0EB5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z cyberbezpieczeństwa </w:t>
      </w:r>
      <w:r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dla</w:t>
      </w:r>
      <w:r w:rsidRPr="004C6E98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 kadry zarządzającej</w:t>
      </w:r>
    </w:p>
    <w:p w:rsidR="004C6E98" w:rsidRPr="00961612" w:rsidRDefault="008F0EB5" w:rsidP="004C6E98">
      <w:pPr>
        <w:pStyle w:val="NormalnyWeb"/>
        <w:spacing w:before="0" w:after="0" w:line="360" w:lineRule="atLeast"/>
        <w:textAlignment w:val="baseline"/>
        <w:rPr>
          <w:rFonts w:asciiTheme="minorHAnsi" w:hAnsiTheme="minorHAnsi" w:cstheme="minorHAnsi"/>
          <w:i/>
          <w:color w:val="000000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Szkolenie </w:t>
      </w:r>
      <w:r w:rsidR="00961612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musi </w:t>
      </w:r>
      <w:r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 xml:space="preserve">być zgodne </w:t>
      </w:r>
      <w:r w:rsidR="004C6E98" w:rsidRPr="004C6E98">
        <w:rPr>
          <w:rStyle w:val="Pogrubienie"/>
          <w:rFonts w:asciiTheme="minorHAnsi" w:hAnsiTheme="minorHAnsi" w:cstheme="minorHAnsi"/>
          <w:b w:val="0"/>
          <w:color w:val="000000"/>
          <w:sz w:val="22"/>
          <w:szCs w:val="22"/>
          <w:bdr w:val="none" w:sz="0" w:space="0" w:color="auto" w:frame="1"/>
        </w:rPr>
        <w:t>z</w:t>
      </w:r>
      <w:r w:rsidR="004C6E98" w:rsidRPr="004C6E98">
        <w:rPr>
          <w:rFonts w:asciiTheme="minorHAnsi" w:hAnsiTheme="minorHAnsi" w:cstheme="minorHAnsi"/>
          <w:color w:val="000000"/>
          <w:sz w:val="22"/>
          <w:szCs w:val="22"/>
        </w:rPr>
        <w:t> 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4C6E98" w:rsidRPr="004C6E98">
        <w:rPr>
          <w:rFonts w:asciiTheme="minorHAnsi" w:hAnsiTheme="minorHAnsi" w:cstheme="minorHAnsi"/>
          <w:color w:val="000000"/>
          <w:sz w:val="22"/>
          <w:szCs w:val="22"/>
        </w:rPr>
        <w:t>rt. 20 ust. 2 dyrektywy NIS2</w:t>
      </w:r>
      <w:r>
        <w:rPr>
          <w:rFonts w:asciiTheme="minorHAnsi" w:hAnsiTheme="minorHAnsi" w:cstheme="minorHAnsi"/>
          <w:color w:val="000000"/>
          <w:sz w:val="22"/>
          <w:szCs w:val="22"/>
        </w:rPr>
        <w:t>: kadra zarządzająca musi</w:t>
      </w:r>
      <w:r w:rsidR="004C6E98" w:rsidRPr="004C6E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C6E98" w:rsidRPr="00961612">
        <w:rPr>
          <w:rStyle w:val="Uwydatnienie"/>
          <w:rFonts w:asciiTheme="minorHAnsi" w:eastAsiaTheme="majorEastAsia" w:hAnsiTheme="minorHAnsi" w:cstheme="minorHAnsi"/>
          <w:i w:val="0"/>
          <w:color w:val="000000"/>
          <w:sz w:val="22"/>
          <w:szCs w:val="22"/>
          <w:bdr w:val="none" w:sz="0" w:space="0" w:color="auto" w:frame="1"/>
        </w:rPr>
        <w:t xml:space="preserve">odbywać regularne szkolenia w celu zdobycia wystarczającej wiedzy i umiejętności pozwalających im rozpoznać ryzyko i ocenić praktyki zarządzania ryzykiem w </w:t>
      </w:r>
      <w:proofErr w:type="spellStart"/>
      <w:r w:rsidR="004C6E98" w:rsidRPr="00961612">
        <w:rPr>
          <w:rStyle w:val="Uwydatnienie"/>
          <w:rFonts w:asciiTheme="minorHAnsi" w:eastAsiaTheme="majorEastAsia" w:hAnsiTheme="minorHAnsi" w:cstheme="minorHAnsi"/>
          <w:i w:val="0"/>
          <w:color w:val="000000"/>
          <w:sz w:val="22"/>
          <w:szCs w:val="22"/>
          <w:bdr w:val="none" w:sz="0" w:space="0" w:color="auto" w:frame="1"/>
        </w:rPr>
        <w:t>cyberbezpieczeństwie</w:t>
      </w:r>
      <w:proofErr w:type="spellEnd"/>
      <w:r w:rsidR="004C6E98" w:rsidRPr="00961612">
        <w:rPr>
          <w:rStyle w:val="Uwydatnienie"/>
          <w:rFonts w:asciiTheme="minorHAnsi" w:eastAsiaTheme="majorEastAsia" w:hAnsiTheme="minorHAnsi" w:cstheme="minorHAnsi"/>
          <w:i w:val="0"/>
          <w:color w:val="000000"/>
          <w:sz w:val="22"/>
          <w:szCs w:val="22"/>
          <w:bdr w:val="none" w:sz="0" w:space="0" w:color="auto" w:frame="1"/>
        </w:rPr>
        <w:t xml:space="preserve"> oraz ich wpływ na usługi świadczone przez dany podmiot</w:t>
      </w:r>
      <w:r w:rsidR="00961612">
        <w:rPr>
          <w:rStyle w:val="Uwydatnienie"/>
          <w:rFonts w:asciiTheme="minorHAnsi" w:eastAsiaTheme="majorEastAsia" w:hAnsiTheme="minorHAnsi" w:cstheme="minorHAnsi"/>
          <w:i w:val="0"/>
          <w:color w:val="000000"/>
          <w:sz w:val="22"/>
          <w:szCs w:val="22"/>
          <w:bdr w:val="none" w:sz="0" w:space="0" w:color="auto" w:frame="1"/>
        </w:rPr>
        <w:t>.</w:t>
      </w:r>
    </w:p>
    <w:p w:rsidR="008F0EB5" w:rsidRPr="008F0EB5" w:rsidRDefault="008F0EB5" w:rsidP="004C6E98">
      <w:pPr>
        <w:pStyle w:val="NormalnyWeb"/>
        <w:spacing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Szkolenie musi obejmować minimum następujące obszary:</w:t>
      </w:r>
    </w:p>
    <w:p w:rsidR="008F0EB5" w:rsidRPr="008F0EB5" w:rsidRDefault="008F0EB5" w:rsidP="008F0EB5">
      <w:pPr>
        <w:pStyle w:val="Akapitzlist"/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 w:rsidRPr="008F0EB5">
        <w:rPr>
          <w:rFonts w:cstheme="minorHAnsi"/>
          <w:sz w:val="22"/>
          <w:szCs w:val="22"/>
        </w:rPr>
        <w:t>Podstaw</w:t>
      </w:r>
      <w:r>
        <w:rPr>
          <w:rFonts w:cstheme="minorHAnsi"/>
          <w:sz w:val="22"/>
          <w:szCs w:val="22"/>
        </w:rPr>
        <w:t>y</w:t>
      </w:r>
      <w:r w:rsidRPr="008F0EB5">
        <w:rPr>
          <w:rFonts w:cstheme="minorHAnsi"/>
          <w:sz w:val="22"/>
          <w:szCs w:val="22"/>
        </w:rPr>
        <w:t xml:space="preserve"> prawn</w:t>
      </w:r>
      <w:r>
        <w:rPr>
          <w:rFonts w:cstheme="minorHAnsi"/>
          <w:sz w:val="22"/>
          <w:szCs w:val="22"/>
        </w:rPr>
        <w:t>e</w:t>
      </w:r>
      <w:r w:rsidRPr="008F0EB5">
        <w:rPr>
          <w:rFonts w:cstheme="minorHAnsi"/>
          <w:sz w:val="22"/>
          <w:szCs w:val="22"/>
        </w:rPr>
        <w:t xml:space="preserve"> w obszarze cyberbezpieczeństwa</w:t>
      </w:r>
    </w:p>
    <w:p w:rsidR="008F0EB5" w:rsidRPr="008F0EB5" w:rsidRDefault="008F0EB5" w:rsidP="008F0EB5">
      <w:pPr>
        <w:pStyle w:val="Akapitzlist"/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Typowe ataki</w:t>
      </w:r>
    </w:p>
    <w:p w:rsidR="008F0EB5" w:rsidRPr="008F0EB5" w:rsidRDefault="008F0EB5" w:rsidP="008F0EB5">
      <w:pPr>
        <w:pStyle w:val="Akapitzlist"/>
        <w:numPr>
          <w:ilvl w:val="0"/>
          <w:numId w:val="1"/>
        </w:numPr>
        <w:spacing w:beforeAutospacing="1" w:after="100" w:afterAutospacing="1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Reagowanie</w:t>
      </w:r>
      <w:r w:rsidRPr="008F0EB5">
        <w:rPr>
          <w:rFonts w:cstheme="minorHAnsi"/>
          <w:sz w:val="22"/>
          <w:szCs w:val="22"/>
        </w:rPr>
        <w:t xml:space="preserve"> na incydenty</w:t>
      </w:r>
    </w:p>
    <w:p w:rsidR="008F0EB5" w:rsidRPr="008F0EB5" w:rsidRDefault="008F0EB5" w:rsidP="006E624B">
      <w:pPr>
        <w:pStyle w:val="Akapitzlist"/>
        <w:numPr>
          <w:ilvl w:val="0"/>
          <w:numId w:val="1"/>
        </w:numPr>
        <w:spacing w:beforeAutospacing="1" w:after="100" w:afterAutospacing="1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8F0EB5">
        <w:rPr>
          <w:rFonts w:cstheme="minorHAnsi"/>
          <w:sz w:val="22"/>
          <w:szCs w:val="22"/>
        </w:rPr>
        <w:t>Wykonywanie</w:t>
      </w:r>
      <w:r w:rsidRPr="008F0EB5">
        <w:rPr>
          <w:rFonts w:cstheme="minorHAnsi"/>
          <w:sz w:val="22"/>
          <w:szCs w:val="22"/>
        </w:rPr>
        <w:t xml:space="preserve"> badań bezpieczeństwa</w:t>
      </w:r>
    </w:p>
    <w:p w:rsidR="004C6E98" w:rsidRPr="008F0EB5" w:rsidRDefault="008F0EB5" w:rsidP="006E624B">
      <w:pPr>
        <w:pStyle w:val="Akapitzlist"/>
        <w:numPr>
          <w:ilvl w:val="0"/>
          <w:numId w:val="1"/>
        </w:numPr>
        <w:spacing w:beforeAutospacing="1" w:after="100" w:afterAutospacing="1" w:line="360" w:lineRule="atLeast"/>
        <w:jc w:val="both"/>
        <w:textAlignment w:val="baseline"/>
        <w:rPr>
          <w:rFonts w:cstheme="minorHAnsi"/>
          <w:color w:val="000000"/>
          <w:sz w:val="22"/>
          <w:szCs w:val="22"/>
        </w:rPr>
      </w:pPr>
      <w:r w:rsidRPr="008F0EB5">
        <w:rPr>
          <w:rFonts w:cstheme="minorHAnsi"/>
          <w:sz w:val="22"/>
          <w:szCs w:val="22"/>
        </w:rPr>
        <w:t>Rol</w:t>
      </w:r>
      <w:r>
        <w:rPr>
          <w:rFonts w:cstheme="minorHAnsi"/>
          <w:sz w:val="22"/>
          <w:szCs w:val="22"/>
        </w:rPr>
        <w:t>a</w:t>
      </w:r>
      <w:r w:rsidRPr="008F0EB5">
        <w:rPr>
          <w:rFonts w:cstheme="minorHAnsi"/>
          <w:sz w:val="22"/>
          <w:szCs w:val="22"/>
        </w:rPr>
        <w:t xml:space="preserve"> kadry zarządzającej w procesach bezpieczeństwa</w:t>
      </w:r>
    </w:p>
    <w:p w:rsidR="00961612" w:rsidRDefault="008F0EB5" w:rsidP="004C6E98">
      <w:pPr>
        <w:pStyle w:val="NormalnyWeb"/>
        <w:spacing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Szkolenie</w:t>
      </w:r>
      <w:r w:rsidR="00961612">
        <w:rPr>
          <w:rFonts w:asciiTheme="minorHAnsi" w:hAnsiTheme="minorHAnsi" w:cstheme="minorHAnsi"/>
          <w:color w:val="000000"/>
          <w:sz w:val="22"/>
          <w:szCs w:val="22"/>
        </w:rPr>
        <w:t xml:space="preserve"> jest przewidywane dla 10 osób.</w:t>
      </w:r>
      <w:r w:rsidR="00961612" w:rsidRPr="009616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61612">
        <w:rPr>
          <w:rFonts w:asciiTheme="minorHAnsi" w:hAnsiTheme="minorHAnsi" w:cstheme="minorHAnsi"/>
          <w:color w:val="000000"/>
          <w:sz w:val="22"/>
          <w:szCs w:val="22"/>
        </w:rPr>
        <w:t>Czas trwania szkolenia 1 dzień, min 3 godziny, max 5 godzin. Szkolenie zakończone certyfikatem uczestnictwa.</w:t>
      </w:r>
    </w:p>
    <w:p w:rsidR="00961612" w:rsidRDefault="00961612" w:rsidP="004C6E98">
      <w:pPr>
        <w:pStyle w:val="NormalnyWeb"/>
        <w:spacing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>
        <w:rPr>
          <w:rFonts w:asciiTheme="minorHAnsi" w:hAnsiTheme="minorHAnsi" w:cstheme="minorHAnsi"/>
          <w:color w:val="000000"/>
          <w:sz w:val="22"/>
          <w:szCs w:val="22"/>
        </w:rPr>
        <w:t>roszę wycenić dwa warianty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szkolenia:</w:t>
      </w:r>
    </w:p>
    <w:p w:rsidR="00961612" w:rsidRDefault="00961612" w:rsidP="00961612">
      <w:pPr>
        <w:pStyle w:val="NormalnyWeb"/>
        <w:numPr>
          <w:ilvl w:val="0"/>
          <w:numId w:val="3"/>
        </w:numPr>
        <w:spacing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Szkolenie</w:t>
      </w:r>
      <w:r w:rsidR="008F0EB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F0EB5" w:rsidRPr="008F0EB5">
        <w:rPr>
          <w:rFonts w:asciiTheme="minorHAnsi" w:hAnsiTheme="minorHAnsi" w:cstheme="minorHAnsi"/>
          <w:color w:val="000000"/>
          <w:sz w:val="22"/>
          <w:szCs w:val="22"/>
        </w:rPr>
        <w:t xml:space="preserve">on-line </w:t>
      </w:r>
    </w:p>
    <w:p w:rsidR="004C6E98" w:rsidRPr="004C6E98" w:rsidRDefault="00961612" w:rsidP="00961612">
      <w:pPr>
        <w:pStyle w:val="NormalnyWeb"/>
        <w:numPr>
          <w:ilvl w:val="0"/>
          <w:numId w:val="3"/>
        </w:numPr>
        <w:spacing w:line="360" w:lineRule="atLeast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Szkolenie n</w:t>
      </w:r>
      <w:r w:rsidR="008F0EB5" w:rsidRPr="008F0EB5">
        <w:rPr>
          <w:rFonts w:asciiTheme="minorHAnsi" w:hAnsiTheme="minorHAnsi" w:cstheme="minorHAnsi"/>
          <w:color w:val="000000"/>
          <w:sz w:val="22"/>
          <w:szCs w:val="22"/>
        </w:rPr>
        <w:t>a miejscu w siedzibie klienta</w:t>
      </w:r>
      <w:bookmarkStart w:id="0" w:name="_GoBack"/>
      <w:bookmarkEnd w:id="0"/>
    </w:p>
    <w:p w:rsidR="009C5D0B" w:rsidRPr="004C6E98" w:rsidRDefault="009C5D0B">
      <w:pPr>
        <w:rPr>
          <w:rFonts w:cstheme="minorHAnsi"/>
        </w:rPr>
      </w:pPr>
    </w:p>
    <w:sectPr w:rsidR="009C5D0B" w:rsidRPr="004C6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0B81"/>
    <w:multiLevelType w:val="hybridMultilevel"/>
    <w:tmpl w:val="04EC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2EB7"/>
    <w:multiLevelType w:val="hybridMultilevel"/>
    <w:tmpl w:val="182ED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D303E"/>
    <w:multiLevelType w:val="hybridMultilevel"/>
    <w:tmpl w:val="DDAC8EEC"/>
    <w:lvl w:ilvl="0" w:tplc="CAE67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C6"/>
    <w:rsid w:val="004C6E98"/>
    <w:rsid w:val="006A62C6"/>
    <w:rsid w:val="008F0EB5"/>
    <w:rsid w:val="00961612"/>
    <w:rsid w:val="009C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7BDB"/>
  <w15:chartTrackingRefBased/>
  <w15:docId w15:val="{9C35235F-581C-4585-AC3D-A0E03F304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0EB5"/>
    <w:pPr>
      <w:keepNext/>
      <w:keepLines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6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6E98"/>
    <w:rPr>
      <w:b/>
      <w:bCs/>
    </w:rPr>
  </w:style>
  <w:style w:type="character" w:styleId="Uwydatnienie">
    <w:name w:val="Emphasis"/>
    <w:basedOn w:val="Domylnaczcionkaakapitu"/>
    <w:uiPriority w:val="20"/>
    <w:qFormat/>
    <w:rsid w:val="004C6E98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8F0E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kapitzlist">
    <w:name w:val="List Paragraph"/>
    <w:aliases w:val="L1,Numerowanie,List Paragraph,Akapit z listą4,CW_Lista,Podsis rysunku,Akapit z listą numerowaną"/>
    <w:basedOn w:val="Normalny"/>
    <w:link w:val="AkapitzlistZnak"/>
    <w:uiPriority w:val="34"/>
    <w:qFormat/>
    <w:rsid w:val="008F0EB5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aliases w:val="L1 Znak,Numerowanie Znak,List Paragraph Znak,Akapit z listą4 Znak,CW_Lista Znak,Podsis rysunku Znak,Akapit z listą numerowaną Znak"/>
    <w:basedOn w:val="Domylnaczcionkaakapitu"/>
    <w:link w:val="Akapitzlist"/>
    <w:uiPriority w:val="34"/>
    <w:qFormat/>
    <w:locked/>
    <w:rsid w:val="008F0EB5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Kucharska</dc:creator>
  <cp:keywords/>
  <dc:description/>
  <cp:lastModifiedBy>Agnieszka Kucharska</cp:lastModifiedBy>
  <cp:revision>3</cp:revision>
  <dcterms:created xsi:type="dcterms:W3CDTF">2025-04-28T09:43:00Z</dcterms:created>
  <dcterms:modified xsi:type="dcterms:W3CDTF">2025-04-28T10:56:00Z</dcterms:modified>
</cp:coreProperties>
</file>