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SZCZEGÓŁOWE SPECYFIKACJE TECHNICZNE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</w:p>
    <w:p w:rsidR="00F6560D" w:rsidRPr="009C607A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C607A">
        <w:rPr>
          <w:rFonts w:ascii="Times New Roman" w:hAnsi="Times New Roman" w:cs="Times New Roman"/>
          <w:sz w:val="24"/>
          <w:szCs w:val="24"/>
        </w:rPr>
        <w:t>D - 06.06.01</w:t>
      </w:r>
      <w:r w:rsidRPr="009C607A">
        <w:rPr>
          <w:rFonts w:ascii="Times New Roman" w:hAnsi="Times New Roman" w:cs="Times New Roman"/>
          <w:sz w:val="24"/>
          <w:szCs w:val="24"/>
        </w:rPr>
        <w:t xml:space="preserve"> </w:t>
      </w:r>
      <w:r w:rsidR="00E26712" w:rsidRPr="009C607A">
        <w:rPr>
          <w:rFonts w:ascii="Times New Roman" w:hAnsi="Times New Roman" w:cs="Times New Roman"/>
          <w:sz w:val="24"/>
          <w:szCs w:val="24"/>
        </w:rPr>
        <w:tab/>
      </w:r>
      <w:r w:rsidRPr="009C607A">
        <w:rPr>
          <w:rFonts w:ascii="Times New Roman" w:hAnsi="Times New Roman" w:cs="Times New Roman"/>
          <w:sz w:val="24"/>
          <w:szCs w:val="24"/>
        </w:rPr>
        <w:t>UMOCNIENIE POWIERZCHNIOWE</w:t>
      </w:r>
      <w:r w:rsidRPr="009C607A">
        <w:rPr>
          <w:rFonts w:ascii="Times New Roman" w:hAnsi="Times New Roman" w:cs="Times New Roman"/>
          <w:sz w:val="24"/>
          <w:szCs w:val="24"/>
        </w:rPr>
        <w:t xml:space="preserve"> </w:t>
      </w:r>
      <w:r w:rsidRPr="009C607A">
        <w:rPr>
          <w:rFonts w:ascii="Times New Roman" w:hAnsi="Times New Roman" w:cs="Times New Roman"/>
          <w:sz w:val="24"/>
          <w:szCs w:val="24"/>
        </w:rPr>
        <w:t xml:space="preserve">SKARP, ROWÓW I </w:t>
      </w:r>
      <w:r w:rsidR="00F8299D" w:rsidRPr="009C607A">
        <w:rPr>
          <w:rFonts w:ascii="Times New Roman" w:hAnsi="Times New Roman" w:cs="Times New Roman"/>
          <w:sz w:val="24"/>
          <w:szCs w:val="24"/>
        </w:rPr>
        <w:t>ŚCIEKÓW</w:t>
      </w:r>
    </w:p>
    <w:p w:rsidR="00F6560D" w:rsidRPr="00E26712" w:rsidRDefault="00F6560D" w:rsidP="00E2671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142" w:hanging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WSTĘ</w:t>
      </w:r>
      <w:r w:rsidRPr="00E26712">
        <w:rPr>
          <w:rFonts w:ascii="Times New Roman" w:hAnsi="Times New Roman" w:cs="Times New Roman"/>
        </w:rPr>
        <w:t>P</w:t>
      </w:r>
    </w:p>
    <w:p w:rsidR="00F6560D" w:rsidRPr="00E26712" w:rsidRDefault="00F6560D" w:rsidP="00E26712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142" w:hanging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Przedmiot SST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Przedmiotem niniejszej szczegółowej specyfikacji techni</w:t>
      </w:r>
      <w:r w:rsidRPr="00E26712">
        <w:rPr>
          <w:rFonts w:ascii="Times New Roman" w:hAnsi="Times New Roman" w:cs="Times New Roman"/>
        </w:rPr>
        <w:t>cznej (SST) są wymagania dotyczące wykonania i </w:t>
      </w:r>
      <w:r w:rsidRPr="00E26712">
        <w:rPr>
          <w:rFonts w:ascii="Times New Roman" w:hAnsi="Times New Roman" w:cs="Times New Roman"/>
        </w:rPr>
        <w:t>odbioru</w:t>
      </w:r>
      <w:r w:rsidRPr="00E26712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robót zwi</w:t>
      </w:r>
      <w:r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zanych z przeciwerozyjnym umocnieniem powierzchniowym skarp, rowów i </w:t>
      </w:r>
      <w:r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 xml:space="preserve">cieków, przy realizacji </w:t>
      </w:r>
      <w:r w:rsidRPr="00E26712">
        <w:rPr>
          <w:rFonts w:ascii="Times New Roman" w:hAnsi="Times New Roman" w:cs="Times New Roman"/>
        </w:rPr>
        <w:t>zadania pn.:</w:t>
      </w:r>
    </w:p>
    <w:p w:rsidR="00F6560D" w:rsidRPr="00E26712" w:rsidRDefault="00F6560D" w:rsidP="00E26712">
      <w:pPr>
        <w:autoSpaceDE w:val="0"/>
        <w:autoSpaceDN w:val="0"/>
        <w:adjustRightInd w:val="0"/>
        <w:spacing w:before="120" w:after="120" w:line="240" w:lineRule="auto"/>
        <w:ind w:left="-425"/>
        <w:jc w:val="center"/>
        <w:rPr>
          <w:rFonts w:ascii="Times New Roman" w:hAnsi="Times New Roman" w:cs="Times New Roman"/>
        </w:rPr>
      </w:pPr>
      <w:r w:rsidRPr="00E26712">
        <w:rPr>
          <w:rFonts w:ascii="Times New Roman" w:eastAsia="Times New Roman" w:hAnsi="Times New Roman" w:cs="Times New Roman"/>
          <w:b/>
          <w:bCs/>
          <w:lang w:eastAsia="pl-PL"/>
        </w:rPr>
        <w:t>„Budowa ulicy Kusocińskiego (drogi gminnej klasy D) w Strzyżowie wraz z jednostronnym chodnikiem”</w:t>
      </w:r>
      <w:r w:rsidRPr="00E26712">
        <w:rPr>
          <w:rFonts w:ascii="Times New Roman" w:hAnsi="Times New Roman" w:cs="Times New Roman"/>
        </w:rPr>
        <w:t>.</w:t>
      </w:r>
    </w:p>
    <w:p w:rsidR="00F6560D" w:rsidRPr="00E26712" w:rsidRDefault="00F6560D" w:rsidP="00E26712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142" w:hanging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Zakres stosowania SST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Szczegółowa specyfikacja techniczna stosowana jest jako dokument przetargowy i kontraktowy przy zlecaniu i</w:t>
      </w:r>
      <w:r w:rsidR="00E26712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realizacji robót okre</w:t>
      </w:r>
      <w:r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lonych w pkt 1.1.</w:t>
      </w:r>
    </w:p>
    <w:p w:rsidR="00F6560D" w:rsidRPr="00E26712" w:rsidRDefault="00F6560D" w:rsidP="00E26712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142" w:hanging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Zakres robót obj</w:t>
      </w:r>
      <w:r w:rsidRPr="00E26712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tych SST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Ustalenia zawarte w niniejszej specyfikacji dotycz</w:t>
      </w:r>
      <w:r w:rsidR="00473E65"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zasad prowadzenia robót zwi</w:t>
      </w:r>
      <w:r w:rsidR="00473E65"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zanych z trwałym</w:t>
      </w:r>
      <w:r w:rsidRPr="00E26712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powierzchnio</w:t>
      </w:r>
      <w:r w:rsidRPr="00E26712">
        <w:rPr>
          <w:rFonts w:ascii="Times New Roman" w:hAnsi="Times New Roman" w:cs="Times New Roman"/>
        </w:rPr>
        <w:t>wym umocnieniem skarp, rowów i ś</w:t>
      </w:r>
      <w:r w:rsidRPr="00E26712">
        <w:rPr>
          <w:rFonts w:ascii="Times New Roman" w:hAnsi="Times New Roman" w:cs="Times New Roman"/>
        </w:rPr>
        <w:t>cieków nast</w:t>
      </w:r>
      <w:r w:rsidRPr="00E26712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puj</w:t>
      </w:r>
      <w:r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cymi sposobami: − humusowaniem,</w:t>
      </w:r>
      <w:r w:rsidRPr="00E26712">
        <w:rPr>
          <w:rFonts w:ascii="Times New Roman" w:hAnsi="Times New Roman" w:cs="Times New Roman"/>
        </w:rPr>
        <w:t xml:space="preserve"> obsianiem.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Ustalenia SST nie dotycz</w:t>
      </w:r>
      <w:r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umocnienia zboczy skalnych (z ochron</w:t>
      </w:r>
      <w:r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przed obwałami kamieni), skarp</w:t>
      </w:r>
      <w:r w:rsidRPr="00E26712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wymagaj</w:t>
      </w:r>
      <w:r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cych zbrojenia lub obudowy oraz skarp okresowo lub trwale omywanych woda.</w:t>
      </w:r>
    </w:p>
    <w:p w:rsidR="00F6560D" w:rsidRPr="00E26712" w:rsidRDefault="00F6560D" w:rsidP="00E26712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142" w:hanging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Okre</w:t>
      </w:r>
      <w:r w:rsidR="00473E65"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lenia podstawowe</w:t>
      </w:r>
    </w:p>
    <w:p w:rsidR="00473E65" w:rsidRPr="00E26712" w:rsidRDefault="00473E65" w:rsidP="00E267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1.4.1.</w:t>
      </w:r>
      <w:r w:rsidRPr="00E26712"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Rów - otwarty wykop, który zbiera i odprowadza wod</w:t>
      </w:r>
      <w:r w:rsidRPr="00E26712">
        <w:rPr>
          <w:rFonts w:ascii="Times New Roman" w:hAnsi="Times New Roman" w:cs="Times New Roman"/>
        </w:rPr>
        <w:t>ę</w:t>
      </w:r>
    </w:p>
    <w:p w:rsidR="00E26712" w:rsidRPr="00E26712" w:rsidRDefault="00F6560D" w:rsidP="00E267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</w:t>
      </w:r>
      <w:r w:rsidR="00E26712" w:rsidRPr="00E26712">
        <w:rPr>
          <w:rFonts w:ascii="Times New Roman" w:hAnsi="Times New Roman" w:cs="Times New Roman"/>
        </w:rPr>
        <w:t>.4.2.</w:t>
      </w:r>
      <w:r w:rsidR="00E26712" w:rsidRPr="00E26712">
        <w:rPr>
          <w:rFonts w:ascii="Times New Roman" w:hAnsi="Times New Roman" w:cs="Times New Roman"/>
        </w:rPr>
        <w:tab/>
      </w:r>
      <w:r w:rsidR="00E26712" w:rsidRPr="00E26712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Darnina - płat lub pasmo wierzchniej warstwy gleby, przero</w:t>
      </w:r>
      <w:r w:rsidR="00473E65"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ni</w:t>
      </w:r>
      <w:r w:rsidR="00473E65" w:rsidRPr="00E26712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tej i zwi</w:t>
      </w:r>
      <w:r w:rsidR="00473E65" w:rsidRPr="00E26712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zanej korzeniami ro</w:t>
      </w:r>
      <w:r w:rsidR="00473E65"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linno</w:t>
      </w:r>
      <w:r w:rsidR="00473E65" w:rsidRPr="00E26712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trawiastej.</w:t>
      </w:r>
      <w:r w:rsidR="00E26712" w:rsidRPr="00E26712">
        <w:rPr>
          <w:rFonts w:ascii="Times New Roman" w:hAnsi="Times New Roman" w:cs="Times New Roman"/>
        </w:rPr>
        <w:t xml:space="preserve"> </w:t>
      </w:r>
    </w:p>
    <w:p w:rsidR="00F6560D" w:rsidRPr="00E26712" w:rsidRDefault="00E26712" w:rsidP="00E267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1.4.3.</w:t>
      </w:r>
      <w:r w:rsidRPr="00E26712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Darniowanie - pokrycie darnina powierzchni korpusu drogowego w taki sposób, aby darnina w sposób trwały</w:t>
      </w:r>
      <w:r w:rsidR="00473E65" w:rsidRPr="00E26712">
        <w:rPr>
          <w:rFonts w:ascii="Times New Roman" w:hAnsi="Times New Roman" w:cs="Times New Roman"/>
        </w:rPr>
        <w:t xml:space="preserve"> zwią</w:t>
      </w:r>
      <w:r w:rsidR="00F6560D" w:rsidRPr="00E26712">
        <w:rPr>
          <w:rFonts w:ascii="Times New Roman" w:hAnsi="Times New Roman" w:cs="Times New Roman"/>
        </w:rPr>
        <w:t>zała si</w:t>
      </w:r>
      <w:r w:rsidR="00473E65"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 z podło</w:t>
      </w:r>
      <w:r w:rsidR="00473E65" w:rsidRP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em systemem korzeniowym. Darniowanie ko</w:t>
      </w:r>
      <w:r w:rsidR="00473E65" w:rsidRP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uchowe wykonuje si</w:t>
      </w:r>
      <w:r w:rsidR="00473E65"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 na płask, pasami poziomymi,</w:t>
      </w:r>
      <w:r w:rsidR="00473E65" w:rsidRPr="00E26712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ukł</w:t>
      </w:r>
      <w:r w:rsidR="00473E65" w:rsidRPr="00E26712">
        <w:rPr>
          <w:rFonts w:ascii="Times New Roman" w:hAnsi="Times New Roman" w:cs="Times New Roman"/>
        </w:rPr>
        <w:t>adanymi w rzę</w:t>
      </w:r>
      <w:r w:rsidR="00F6560D" w:rsidRPr="00E26712">
        <w:rPr>
          <w:rFonts w:ascii="Times New Roman" w:hAnsi="Times New Roman" w:cs="Times New Roman"/>
        </w:rPr>
        <w:t>dach równoległych z przewi</w:t>
      </w:r>
      <w:r w:rsidR="00473E65"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zaniem szczelin pomi</w:t>
      </w:r>
      <w:r w:rsidR="00473E65"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dzy poszczególnymi płatami. Darniowanie w</w:t>
      </w:r>
      <w:r w:rsidR="00473E65" w:rsidRPr="00E26712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krat</w:t>
      </w:r>
      <w:r w:rsidR="00473E65"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 (krzy</w:t>
      </w:r>
      <w:r w:rsidR="00473E65" w:rsidRP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owe) wykonuje si</w:t>
      </w:r>
      <w:r w:rsidR="00473E65"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 w postaci pasów darniny układanych pod katem 45</w:t>
      </w:r>
      <w:r w:rsidR="00473E65" w:rsidRPr="00E26712">
        <w:rPr>
          <w:rFonts w:ascii="Times New Roman" w:hAnsi="Times New Roman" w:cs="Times New Roman"/>
        </w:rPr>
        <w:t>º,</w:t>
      </w:r>
      <w:r w:rsidR="00F6560D" w:rsidRPr="00E26712">
        <w:rPr>
          <w:rFonts w:ascii="Times New Roman" w:hAnsi="Times New Roman" w:cs="Times New Roman"/>
        </w:rPr>
        <w:t xml:space="preserve"> ograniczaj</w:t>
      </w:r>
      <w:r w:rsidR="00473E65" w:rsidRPr="00E26712">
        <w:rPr>
          <w:rFonts w:ascii="Times New Roman" w:hAnsi="Times New Roman" w:cs="Times New Roman"/>
        </w:rPr>
        <w:t xml:space="preserve">ących powierzchnię </w:t>
      </w:r>
      <w:r w:rsidR="00F6560D" w:rsidRPr="00E26712">
        <w:rPr>
          <w:rFonts w:ascii="Times New Roman" w:hAnsi="Times New Roman" w:cs="Times New Roman"/>
        </w:rPr>
        <w:t>skarpy o bokach np. 1,0 x 1,0 m, które wypeł</w:t>
      </w:r>
      <w:r w:rsidR="00473E65" w:rsidRPr="00E26712">
        <w:rPr>
          <w:rFonts w:ascii="Times New Roman" w:hAnsi="Times New Roman" w:cs="Times New Roman"/>
        </w:rPr>
        <w:t>nia się</w:t>
      </w:r>
      <w:r w:rsidR="00F6560D" w:rsidRPr="00E26712">
        <w:rPr>
          <w:rFonts w:ascii="Times New Roman" w:hAnsi="Times New Roman" w:cs="Times New Roman"/>
        </w:rPr>
        <w:t xml:space="preserve"> ziemi</w:t>
      </w:r>
      <w:r w:rsidR="00473E65" w:rsidRPr="00E26712">
        <w:rPr>
          <w:rFonts w:ascii="Times New Roman" w:hAnsi="Times New Roman" w:cs="Times New Roman"/>
        </w:rPr>
        <w:t xml:space="preserve">ą roślinną i </w:t>
      </w:r>
      <w:proofErr w:type="spellStart"/>
      <w:r w:rsidR="00473E65" w:rsidRPr="00E26712">
        <w:rPr>
          <w:rFonts w:ascii="Times New Roman" w:hAnsi="Times New Roman" w:cs="Times New Roman"/>
        </w:rPr>
        <w:t>za</w:t>
      </w:r>
      <w:r w:rsidR="009C607A">
        <w:rPr>
          <w:rFonts w:ascii="Times New Roman" w:hAnsi="Times New Roman" w:cs="Times New Roman"/>
        </w:rPr>
        <w:t>się</w:t>
      </w:r>
      <w:r w:rsidR="00473E65" w:rsidRPr="00E26712">
        <w:rPr>
          <w:rFonts w:ascii="Times New Roman" w:hAnsi="Times New Roman" w:cs="Times New Roman"/>
        </w:rPr>
        <w:t>wa</w:t>
      </w:r>
      <w:proofErr w:type="spellEnd"/>
      <w:r w:rsidR="00473E65" w:rsidRPr="00E26712">
        <w:rPr>
          <w:rFonts w:ascii="Times New Roman" w:hAnsi="Times New Roman" w:cs="Times New Roman"/>
        </w:rPr>
        <w:t xml:space="preserve"> trawą</w:t>
      </w:r>
      <w:r w:rsidR="00F6560D" w:rsidRPr="00E26712">
        <w:rPr>
          <w:rFonts w:ascii="Times New Roman" w:hAnsi="Times New Roman" w:cs="Times New Roman"/>
        </w:rPr>
        <w:t>.</w:t>
      </w:r>
    </w:p>
    <w:p w:rsidR="00F6560D" w:rsidRPr="00E26712" w:rsidRDefault="00E26712" w:rsidP="00E267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1.4.4.</w:t>
      </w:r>
      <w:r w:rsidRPr="00E26712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Ziemia urodzajna (humus) - ziemia ro</w:t>
      </w:r>
      <w:r w:rsidR="00473E65" w:rsidRPr="00E26712"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linna zawieraj</w:t>
      </w:r>
      <w:r w:rsidR="00473E65"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ca co najmniej 2% cz</w:t>
      </w:r>
      <w:r w:rsidR="00473E65" w:rsidRPr="00E26712">
        <w:rPr>
          <w:rFonts w:ascii="Times New Roman" w:hAnsi="Times New Roman" w:cs="Times New Roman"/>
        </w:rPr>
        <w:t>ęś</w:t>
      </w:r>
      <w:r w:rsidR="00F6560D" w:rsidRPr="00E26712">
        <w:rPr>
          <w:rFonts w:ascii="Times New Roman" w:hAnsi="Times New Roman" w:cs="Times New Roman"/>
        </w:rPr>
        <w:t>ci organicznych.</w:t>
      </w:r>
    </w:p>
    <w:p w:rsidR="00F6560D" w:rsidRPr="00E26712" w:rsidRDefault="00E26712" w:rsidP="00E267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1.4.5.</w:t>
      </w:r>
      <w:r w:rsidRPr="00E26712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Humusowanie - zespół czynno</w:t>
      </w:r>
      <w:r w:rsidRPr="00E26712"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ci przygotowuj</w:t>
      </w:r>
      <w:r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cych powierzchnie gruntu do obudowy ro</w:t>
      </w:r>
      <w:r w:rsidRPr="00E26712"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 xml:space="preserve">linnej, </w:t>
      </w:r>
      <w:r w:rsidR="00473E65" w:rsidRPr="00E26712">
        <w:rPr>
          <w:rFonts w:ascii="Times New Roman" w:hAnsi="Times New Roman" w:cs="Times New Roman"/>
        </w:rPr>
        <w:t xml:space="preserve">obejmujący </w:t>
      </w:r>
      <w:r w:rsidR="00F6560D" w:rsidRPr="00E26712">
        <w:rPr>
          <w:rFonts w:ascii="Times New Roman" w:hAnsi="Times New Roman" w:cs="Times New Roman"/>
        </w:rPr>
        <w:t>dog</w:t>
      </w:r>
      <w:r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szczenie gruntu, rowkowanie, </w:t>
      </w:r>
      <w:proofErr w:type="spellStart"/>
      <w:r w:rsidR="00F6560D" w:rsidRPr="00E26712">
        <w:rPr>
          <w:rFonts w:ascii="Times New Roman" w:hAnsi="Times New Roman" w:cs="Times New Roman"/>
        </w:rPr>
        <w:t>nanie</w:t>
      </w:r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nie</w:t>
      </w:r>
      <w:proofErr w:type="spellEnd"/>
      <w:r w:rsidR="00F6560D" w:rsidRPr="00E26712">
        <w:rPr>
          <w:rFonts w:ascii="Times New Roman" w:hAnsi="Times New Roman" w:cs="Times New Roman"/>
        </w:rPr>
        <w:t xml:space="preserve"> ziemi urodzajnej z jej grabieniem (bronowaniem) i dog</w:t>
      </w:r>
      <w:r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szczeniem.</w:t>
      </w:r>
    </w:p>
    <w:p w:rsidR="00F6560D" w:rsidRPr="00E26712" w:rsidRDefault="00E26712" w:rsidP="00E267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1.4.6.</w:t>
      </w:r>
      <w:r w:rsidRPr="00E26712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Moletowanie - proces umo</w:t>
      </w:r>
      <w:r w:rsidRP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liwiaj</w:t>
      </w:r>
      <w:r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cy dog</w:t>
      </w:r>
      <w:r w:rsidRPr="00E26712"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szczenie ziemi urodzajnej i wytworzenie bruzd, przeprowadzany np. za</w:t>
      </w:r>
      <w:r w:rsidRPr="00E26712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pomoc</w:t>
      </w:r>
      <w:r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walca o odpowiednio ukształtowanej powierzchni.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1.4.7.</w:t>
      </w:r>
      <w:r w:rsidRPr="00E26712">
        <w:rPr>
          <w:rFonts w:ascii="Times New Roman" w:hAnsi="Times New Roman" w:cs="Times New Roman"/>
        </w:rPr>
        <w:tab/>
      </w:r>
      <w:proofErr w:type="spellStart"/>
      <w:r w:rsidR="00F6560D" w:rsidRPr="00E26712">
        <w:rPr>
          <w:rFonts w:ascii="Times New Roman" w:hAnsi="Times New Roman" w:cs="Times New Roman"/>
        </w:rPr>
        <w:t>Hydroob</w:t>
      </w:r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w</w:t>
      </w:r>
      <w:proofErr w:type="spellEnd"/>
      <w:r w:rsidR="00F6560D" w:rsidRPr="00E26712">
        <w:rPr>
          <w:rFonts w:ascii="Times New Roman" w:hAnsi="Times New Roman" w:cs="Times New Roman"/>
        </w:rPr>
        <w:t xml:space="preserve"> - proces obejmuj</w:t>
      </w:r>
      <w:r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cy nanoszenie hydromechaniczne mieszanek </w:t>
      </w:r>
      <w:proofErr w:type="spellStart"/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wnych</w:t>
      </w:r>
      <w:proofErr w:type="spellEnd"/>
      <w:r w:rsidR="00F6560D" w:rsidRPr="00E26712">
        <w:rPr>
          <w:rFonts w:ascii="Times New Roman" w:hAnsi="Times New Roman" w:cs="Times New Roman"/>
        </w:rPr>
        <w:t xml:space="preserve">, </w:t>
      </w:r>
      <w:r w:rsidRPr="00E26712"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rodków u</w:t>
      </w:r>
      <w:r w:rsidRPr="00E26712">
        <w:rPr>
          <w:rFonts w:ascii="Times New Roman" w:hAnsi="Times New Roman" w:cs="Times New Roman"/>
        </w:rPr>
        <w:t>żyź</w:t>
      </w:r>
      <w:r w:rsidR="00F6560D" w:rsidRPr="00E26712">
        <w:rPr>
          <w:rFonts w:ascii="Times New Roman" w:hAnsi="Times New Roman" w:cs="Times New Roman"/>
        </w:rPr>
        <w:t>niaj</w:t>
      </w:r>
      <w:r w:rsidRPr="00E26712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cych i</w:t>
      </w:r>
      <w:r w:rsidRPr="00E26712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emulsji przeciwerozyjnych w celu umocnienia biologicznego powierzchni gruntu.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1.4.8.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Brukowiec - kamie</w:t>
      </w:r>
      <w:r>
        <w:rPr>
          <w:rFonts w:ascii="Times New Roman" w:hAnsi="Times New Roman" w:cs="Times New Roman"/>
        </w:rPr>
        <w:t>ń</w:t>
      </w:r>
      <w:r w:rsidR="00F6560D" w:rsidRPr="00E26712">
        <w:rPr>
          <w:rFonts w:ascii="Times New Roman" w:hAnsi="Times New Roman" w:cs="Times New Roman"/>
        </w:rPr>
        <w:t xml:space="preserve"> narzutowy nieobrobiony (otoczak) lub obrobi</w:t>
      </w:r>
      <w:r>
        <w:rPr>
          <w:rFonts w:ascii="Times New Roman" w:hAnsi="Times New Roman" w:cs="Times New Roman"/>
        </w:rPr>
        <w:t>ony w kształcie nieregularnym i </w:t>
      </w:r>
      <w:r w:rsidR="00F6560D" w:rsidRPr="00E26712">
        <w:rPr>
          <w:rFonts w:ascii="Times New Roman" w:hAnsi="Times New Roman" w:cs="Times New Roman"/>
        </w:rPr>
        <w:t>zaokr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glonych</w:t>
      </w:r>
      <w:r>
        <w:rPr>
          <w:rFonts w:ascii="Times New Roman" w:hAnsi="Times New Roman" w:cs="Times New Roman"/>
        </w:rPr>
        <w:t xml:space="preserve"> krawę</w:t>
      </w:r>
      <w:r w:rsidR="00F6560D" w:rsidRPr="00E26712">
        <w:rPr>
          <w:rFonts w:ascii="Times New Roman" w:hAnsi="Times New Roman" w:cs="Times New Roman"/>
        </w:rPr>
        <w:t>dziach.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1.4.9.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Prefabrykat - element wykonany w zakładzie przemysłowym, który po zmontowaniu na budowie stanowi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 xml:space="preserve">umocnienie rowu lub 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cieku.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1.4.10.</w:t>
      </w:r>
      <w:r>
        <w:rPr>
          <w:rFonts w:ascii="Times New Roman" w:hAnsi="Times New Roman" w:cs="Times New Roman"/>
        </w:rPr>
        <w:tab/>
      </w:r>
      <w:proofErr w:type="spellStart"/>
      <w:r w:rsidR="00F6560D" w:rsidRPr="00E26712">
        <w:rPr>
          <w:rFonts w:ascii="Times New Roman" w:hAnsi="Times New Roman" w:cs="Times New Roman"/>
        </w:rPr>
        <w:t>Biowłóknina</w:t>
      </w:r>
      <w:proofErr w:type="spellEnd"/>
      <w:r w:rsidR="00F6560D" w:rsidRPr="00E26712">
        <w:rPr>
          <w:rFonts w:ascii="Times New Roman" w:hAnsi="Times New Roman" w:cs="Times New Roman"/>
        </w:rPr>
        <w:t xml:space="preserve"> - mata z włókna bawełnianego lub bawełnopodobnego, wykonana technika włókninowa z</w:t>
      </w:r>
      <w:r>
        <w:rPr>
          <w:rFonts w:ascii="Times New Roman" w:hAnsi="Times New Roman" w:cs="Times New Roman"/>
        </w:rPr>
        <w:t> </w:t>
      </w:r>
      <w:r w:rsidR="00F6560D" w:rsidRPr="00E26712">
        <w:rPr>
          <w:rFonts w:ascii="Times New Roman" w:hAnsi="Times New Roman" w:cs="Times New Roman"/>
        </w:rPr>
        <w:t xml:space="preserve">równomiernie rozmieszczonymi w </w:t>
      </w:r>
      <w:proofErr w:type="spellStart"/>
      <w:r w:rsidR="00F6560D" w:rsidRPr="00E26712">
        <w:rPr>
          <w:rFonts w:ascii="Times New Roman" w:hAnsi="Times New Roman" w:cs="Times New Roman"/>
        </w:rPr>
        <w:t>cza</w:t>
      </w:r>
      <w:r w:rsidR="009C607A">
        <w:rPr>
          <w:rFonts w:ascii="Times New Roman" w:hAnsi="Times New Roman" w:cs="Times New Roman"/>
        </w:rPr>
        <w:t>się</w:t>
      </w:r>
      <w:proofErr w:type="spellEnd"/>
      <w:r w:rsidR="00F6560D" w:rsidRPr="00E26712">
        <w:rPr>
          <w:rFonts w:ascii="Times New Roman" w:hAnsi="Times New Roman" w:cs="Times New Roman"/>
        </w:rPr>
        <w:t xml:space="preserve"> produkcji nasionami traw i ro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lin motylkowatych, słu</w:t>
      </w:r>
      <w:r>
        <w:rPr>
          <w:rFonts w:ascii="Times New Roman" w:hAnsi="Times New Roman" w:cs="Times New Roman"/>
        </w:rPr>
        <w:t>żą</w:t>
      </w:r>
      <w:r w:rsidR="00F6560D" w:rsidRPr="00E26712">
        <w:rPr>
          <w:rFonts w:ascii="Times New Roman" w:hAnsi="Times New Roman" w:cs="Times New Roman"/>
        </w:rPr>
        <w:t>ca do umacniania i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zadarniania powierzchni.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1.4.11.</w:t>
      </w:r>
      <w:r>
        <w:rPr>
          <w:rFonts w:ascii="Times New Roman" w:hAnsi="Times New Roman" w:cs="Times New Roman"/>
        </w:rPr>
        <w:tab/>
      </w:r>
      <w:proofErr w:type="spellStart"/>
      <w:r w:rsidR="00F6560D" w:rsidRPr="00E26712">
        <w:rPr>
          <w:rFonts w:ascii="Times New Roman" w:hAnsi="Times New Roman" w:cs="Times New Roman"/>
        </w:rPr>
        <w:t>Geosyntetyki</w:t>
      </w:r>
      <w:proofErr w:type="spellEnd"/>
      <w:r w:rsidR="00F6560D" w:rsidRPr="00E26712">
        <w:rPr>
          <w:rFonts w:ascii="Times New Roman" w:hAnsi="Times New Roman" w:cs="Times New Roman"/>
        </w:rPr>
        <w:t xml:space="preserve"> - </w:t>
      </w:r>
      <w:proofErr w:type="spellStart"/>
      <w:r w:rsidR="00F6560D" w:rsidRPr="00E26712">
        <w:rPr>
          <w:rFonts w:ascii="Times New Roman" w:hAnsi="Times New Roman" w:cs="Times New Roman"/>
        </w:rPr>
        <w:t>geotekstylia</w:t>
      </w:r>
      <w:proofErr w:type="spellEnd"/>
      <w:r w:rsidR="00F6560D" w:rsidRPr="00E26712">
        <w:rPr>
          <w:rFonts w:ascii="Times New Roman" w:hAnsi="Times New Roman" w:cs="Times New Roman"/>
        </w:rPr>
        <w:t xml:space="preserve"> (przepuszczalne, polimerowe materiały, wytworzone technik</w:t>
      </w:r>
      <w:r>
        <w:rPr>
          <w:rFonts w:ascii="Times New Roman" w:hAnsi="Times New Roman" w:cs="Times New Roman"/>
        </w:rPr>
        <w:t>ą tkacką, dziewiarską lub włókninową</w:t>
      </w:r>
      <w:r w:rsidR="00F6560D" w:rsidRPr="00E26712">
        <w:rPr>
          <w:rFonts w:ascii="Times New Roman" w:hAnsi="Times New Roman" w:cs="Times New Roman"/>
        </w:rPr>
        <w:t xml:space="preserve">, w tym </w:t>
      </w:r>
      <w:proofErr w:type="spellStart"/>
      <w:r w:rsidR="00F6560D" w:rsidRPr="00E26712">
        <w:rPr>
          <w:rFonts w:ascii="Times New Roman" w:hAnsi="Times New Roman" w:cs="Times New Roman"/>
        </w:rPr>
        <w:t>geotkaniny</w:t>
      </w:r>
      <w:proofErr w:type="spellEnd"/>
      <w:r w:rsidR="00F6560D" w:rsidRPr="00E26712">
        <w:rPr>
          <w:rFonts w:ascii="Times New Roman" w:hAnsi="Times New Roman" w:cs="Times New Roman"/>
        </w:rPr>
        <w:t xml:space="preserve"> i geowłókniny) i pokrewne wyroby jak: </w:t>
      </w:r>
      <w:proofErr w:type="spellStart"/>
      <w:r w:rsidR="00F6560D" w:rsidRPr="00E26712">
        <w:rPr>
          <w:rFonts w:ascii="Times New Roman" w:hAnsi="Times New Roman" w:cs="Times New Roman"/>
        </w:rPr>
        <w:t>georuszty</w:t>
      </w:r>
      <w:proofErr w:type="spellEnd"/>
      <w:r w:rsidR="00F6560D" w:rsidRPr="00E26712">
        <w:rPr>
          <w:rFonts w:ascii="Times New Roman" w:hAnsi="Times New Roman" w:cs="Times New Roman"/>
        </w:rPr>
        <w:t xml:space="preserve"> (płaskie struktury w postaci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 xml:space="preserve">regularnej otwartej siatki </w:t>
      </w:r>
      <w:r>
        <w:rPr>
          <w:rFonts w:ascii="Times New Roman" w:hAnsi="Times New Roman" w:cs="Times New Roman"/>
        </w:rPr>
        <w:t xml:space="preserve">z </w:t>
      </w:r>
      <w:r w:rsidR="00F6560D" w:rsidRPr="00E26712">
        <w:rPr>
          <w:rFonts w:ascii="Times New Roman" w:hAnsi="Times New Roman" w:cs="Times New Roman"/>
        </w:rPr>
        <w:t>wewn</w:t>
      </w:r>
      <w:r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trznie poł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czonych elementów), </w:t>
      </w:r>
      <w:proofErr w:type="spellStart"/>
      <w:r w:rsidR="00F6560D" w:rsidRPr="00E26712">
        <w:rPr>
          <w:rFonts w:ascii="Times New Roman" w:hAnsi="Times New Roman" w:cs="Times New Roman"/>
        </w:rPr>
        <w:t>geomembrany</w:t>
      </w:r>
      <w:proofErr w:type="spellEnd"/>
      <w:r w:rsidR="00F6560D" w:rsidRPr="00E26712">
        <w:rPr>
          <w:rFonts w:ascii="Times New Roman" w:hAnsi="Times New Roman" w:cs="Times New Roman"/>
        </w:rPr>
        <w:t xml:space="preserve"> (folie z polimerów syntetycznych),</w:t>
      </w:r>
      <w:r>
        <w:rPr>
          <w:rFonts w:ascii="Times New Roman" w:hAnsi="Times New Roman" w:cs="Times New Roman"/>
        </w:rPr>
        <w:t xml:space="preserve"> </w:t>
      </w:r>
      <w:proofErr w:type="spellStart"/>
      <w:r w:rsidR="00F6560D" w:rsidRPr="00E26712">
        <w:rPr>
          <w:rFonts w:ascii="Times New Roman" w:hAnsi="Times New Roman" w:cs="Times New Roman"/>
        </w:rPr>
        <w:t>geokompozyty</w:t>
      </w:r>
      <w:proofErr w:type="spellEnd"/>
      <w:r w:rsidR="00F6560D" w:rsidRPr="00E26712">
        <w:rPr>
          <w:rFonts w:ascii="Times New Roman" w:hAnsi="Times New Roman" w:cs="Times New Roman"/>
        </w:rPr>
        <w:t xml:space="preserve"> (materiały zło</w:t>
      </w:r>
      <w:r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one z ró</w:t>
      </w:r>
      <w:r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 xml:space="preserve">nych wyrobów </w:t>
      </w:r>
      <w:proofErr w:type="spellStart"/>
      <w:r w:rsidR="00F6560D" w:rsidRPr="00E26712">
        <w:rPr>
          <w:rFonts w:ascii="Times New Roman" w:hAnsi="Times New Roman" w:cs="Times New Roman"/>
        </w:rPr>
        <w:t>geotekstylnych</w:t>
      </w:r>
      <w:proofErr w:type="spellEnd"/>
      <w:r w:rsidR="00F6560D" w:rsidRPr="00E26712">
        <w:rPr>
          <w:rFonts w:ascii="Times New Roman" w:hAnsi="Times New Roman" w:cs="Times New Roman"/>
        </w:rPr>
        <w:t xml:space="preserve">), </w:t>
      </w:r>
      <w:proofErr w:type="spellStart"/>
      <w:r w:rsidR="00F6560D" w:rsidRPr="00E26712">
        <w:rPr>
          <w:rFonts w:ascii="Times New Roman" w:hAnsi="Times New Roman" w:cs="Times New Roman"/>
        </w:rPr>
        <w:t>geokontenery</w:t>
      </w:r>
      <w:proofErr w:type="spellEnd"/>
      <w:r w:rsidR="00F6560D" w:rsidRPr="00E26712">
        <w:rPr>
          <w:rFonts w:ascii="Times New Roman" w:hAnsi="Times New Roman" w:cs="Times New Roman"/>
        </w:rPr>
        <w:t xml:space="preserve"> (gabiony z tworzywa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 xml:space="preserve">sztucznego), </w:t>
      </w:r>
      <w:proofErr w:type="spellStart"/>
      <w:r w:rsidR="00F6560D" w:rsidRPr="00E26712">
        <w:rPr>
          <w:rFonts w:ascii="Times New Roman" w:hAnsi="Times New Roman" w:cs="Times New Roman"/>
        </w:rPr>
        <w:t>geo</w:t>
      </w:r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ci</w:t>
      </w:r>
      <w:proofErr w:type="spellEnd"/>
      <w:r w:rsidR="00F6560D" w:rsidRPr="00E26712">
        <w:rPr>
          <w:rFonts w:ascii="Times New Roman" w:hAnsi="Times New Roman" w:cs="Times New Roman"/>
        </w:rPr>
        <w:t xml:space="preserve"> (płaskie struktury w postaci siatki z otworami znacznie wi</w:t>
      </w:r>
      <w:r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kszymi ni</w:t>
      </w:r>
      <w:r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 xml:space="preserve"> elementy składowe, z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oczkami poł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czonymi w</w:t>
      </w:r>
      <w:r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złami), </w:t>
      </w:r>
      <w:proofErr w:type="spellStart"/>
      <w:r w:rsidR="00F6560D" w:rsidRPr="00E26712">
        <w:rPr>
          <w:rFonts w:ascii="Times New Roman" w:hAnsi="Times New Roman" w:cs="Times New Roman"/>
        </w:rPr>
        <w:t>geomaty</w:t>
      </w:r>
      <w:proofErr w:type="spellEnd"/>
      <w:r w:rsidR="00F6560D" w:rsidRPr="00E26712">
        <w:rPr>
          <w:rFonts w:ascii="Times New Roman" w:hAnsi="Times New Roman" w:cs="Times New Roman"/>
        </w:rPr>
        <w:t xml:space="preserve"> z siatki (siatki ze struktur</w:t>
      </w:r>
      <w:r>
        <w:rPr>
          <w:rFonts w:ascii="Times New Roman" w:hAnsi="Times New Roman" w:cs="Times New Roman"/>
        </w:rPr>
        <w:t>ą przestrzenną</w:t>
      </w:r>
      <w:r w:rsidR="00F6560D" w:rsidRPr="00E26712">
        <w:rPr>
          <w:rFonts w:ascii="Times New Roman" w:hAnsi="Times New Roman" w:cs="Times New Roman"/>
        </w:rPr>
        <w:t xml:space="preserve">), </w:t>
      </w:r>
      <w:proofErr w:type="spellStart"/>
      <w:r w:rsidR="00F6560D" w:rsidRPr="00E26712">
        <w:rPr>
          <w:rFonts w:ascii="Times New Roman" w:hAnsi="Times New Roman" w:cs="Times New Roman"/>
        </w:rPr>
        <w:t>geosiatki</w:t>
      </w:r>
      <w:proofErr w:type="spellEnd"/>
      <w:r w:rsidR="00F6560D" w:rsidRPr="00E26712">
        <w:rPr>
          <w:rFonts w:ascii="Times New Roman" w:hAnsi="Times New Roman" w:cs="Times New Roman"/>
        </w:rPr>
        <w:t xml:space="preserve"> komórkowe (z ta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tworzą</w:t>
      </w:r>
      <w:r w:rsidR="00F6560D" w:rsidRPr="00E26712">
        <w:rPr>
          <w:rFonts w:ascii="Times New Roman" w:hAnsi="Times New Roman" w:cs="Times New Roman"/>
        </w:rPr>
        <w:t>cych przestrzenn</w:t>
      </w:r>
      <w:r>
        <w:rPr>
          <w:rFonts w:ascii="Times New Roman" w:hAnsi="Times New Roman" w:cs="Times New Roman"/>
        </w:rPr>
        <w:t>ą strukturę</w:t>
      </w:r>
      <w:r w:rsidR="00F6560D" w:rsidRPr="00E26712">
        <w:rPr>
          <w:rFonts w:ascii="Times New Roman" w:hAnsi="Times New Roman" w:cs="Times New Roman"/>
        </w:rPr>
        <w:t xml:space="preserve"> zbli</w:t>
      </w:r>
      <w:r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do plastra miodu).</w:t>
      </w:r>
    </w:p>
    <w:p w:rsidR="00F6560D" w:rsidRPr="00E26712" w:rsidRDefault="00E26712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1.4.12.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 xml:space="preserve">Mulczowanie - </w:t>
      </w:r>
      <w:proofErr w:type="spellStart"/>
      <w:r w:rsidR="00F6560D" w:rsidRPr="00E26712">
        <w:rPr>
          <w:rFonts w:ascii="Times New Roman" w:hAnsi="Times New Roman" w:cs="Times New Roman"/>
        </w:rPr>
        <w:t>nanie</w:t>
      </w:r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nie</w:t>
      </w:r>
      <w:proofErr w:type="spellEnd"/>
      <w:r w:rsidR="00F6560D" w:rsidRPr="00E26712">
        <w:rPr>
          <w:rFonts w:ascii="Times New Roman" w:hAnsi="Times New Roman" w:cs="Times New Roman"/>
        </w:rPr>
        <w:t xml:space="preserve"> na powierzchnie gruntu </w:t>
      </w:r>
      <w:r w:rsidR="00F8299D"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 xml:space="preserve">ciółki (np. </w:t>
      </w:r>
      <w:proofErr w:type="spellStart"/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czki</w:t>
      </w:r>
      <w:proofErr w:type="spellEnd"/>
      <w:r w:rsidR="00F6560D" w:rsidRPr="00E26712">
        <w:rPr>
          <w:rFonts w:ascii="Times New Roman" w:hAnsi="Times New Roman" w:cs="Times New Roman"/>
        </w:rPr>
        <w:t xml:space="preserve">, </w:t>
      </w:r>
      <w:proofErr w:type="spellStart"/>
      <w:r w:rsidR="00F6560D" w:rsidRPr="00E26712">
        <w:rPr>
          <w:rFonts w:ascii="Times New Roman" w:hAnsi="Times New Roman" w:cs="Times New Roman"/>
        </w:rPr>
        <w:t>stró</w:t>
      </w:r>
      <w:r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yn</w:t>
      </w:r>
      <w:proofErr w:type="spellEnd"/>
      <w:r w:rsidR="00F6560D" w:rsidRPr="00E26712">
        <w:rPr>
          <w:rFonts w:ascii="Times New Roman" w:hAnsi="Times New Roman" w:cs="Times New Roman"/>
        </w:rPr>
        <w:t>, trocin, torfu) z lepiszczem w</w:t>
      </w:r>
      <w:r w:rsidR="00F8299D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celu ochrony przed wysychaniem i erozj</w:t>
      </w:r>
      <w:r w:rsidR="00F8299D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.</w:t>
      </w:r>
    </w:p>
    <w:p w:rsidR="00F6560D" w:rsidRPr="00E26712" w:rsidRDefault="00F8299D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1.4.13.</w:t>
      </w:r>
      <w:r>
        <w:rPr>
          <w:rFonts w:ascii="Times New Roman" w:hAnsi="Times New Roman" w:cs="Times New Roman"/>
        </w:rPr>
        <w:tab/>
      </w:r>
      <w:proofErr w:type="spellStart"/>
      <w:r w:rsidR="00F6560D" w:rsidRPr="00E26712">
        <w:rPr>
          <w:rFonts w:ascii="Times New Roman" w:hAnsi="Times New Roman" w:cs="Times New Roman"/>
        </w:rPr>
        <w:t>Hydromulczowanie</w:t>
      </w:r>
      <w:proofErr w:type="spellEnd"/>
      <w:r w:rsidR="00F6560D" w:rsidRPr="00E26712">
        <w:rPr>
          <w:rFonts w:ascii="Times New Roman" w:hAnsi="Times New Roman" w:cs="Times New Roman"/>
        </w:rPr>
        <w:t xml:space="preserve"> - sposób hydromechanicznego nanoszenia mieszaniny (o podobnych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parametrach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jak u</w:t>
      </w:r>
      <w:r w:rsid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 xml:space="preserve">ywanych do </w:t>
      </w:r>
      <w:proofErr w:type="spellStart"/>
      <w:r w:rsidR="00F6560D" w:rsidRPr="00E26712">
        <w:rPr>
          <w:rFonts w:ascii="Times New Roman" w:hAnsi="Times New Roman" w:cs="Times New Roman"/>
        </w:rPr>
        <w:t>hydroob</w:t>
      </w:r>
      <w:r w:rsidR="009C607A">
        <w:rPr>
          <w:rFonts w:ascii="Times New Roman" w:hAnsi="Times New Roman" w:cs="Times New Roman"/>
        </w:rPr>
        <w:t>się</w:t>
      </w:r>
      <w:r w:rsidR="00F6560D" w:rsidRPr="00E26712">
        <w:rPr>
          <w:rFonts w:ascii="Times New Roman" w:hAnsi="Times New Roman" w:cs="Times New Roman"/>
        </w:rPr>
        <w:t>wu</w:t>
      </w:r>
      <w:proofErr w:type="spellEnd"/>
      <w:r w:rsidR="00F6560D" w:rsidRPr="00E26712">
        <w:rPr>
          <w:rFonts w:ascii="Times New Roman" w:hAnsi="Times New Roman" w:cs="Times New Roman"/>
        </w:rPr>
        <w:t>), w składzie której nie ma nasion traw i ro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lin motylkowatych.</w:t>
      </w:r>
    </w:p>
    <w:p w:rsidR="00F6560D" w:rsidRPr="00E26712" w:rsidRDefault="00F8299D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1.4.14.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Tymczasowa warstwa przeciwerozyjna - warstwa na powierzchni skarp, wykonana z płynnych osadów</w:t>
      </w:r>
      <w:r>
        <w:rPr>
          <w:rFonts w:ascii="Times New Roman" w:hAnsi="Times New Roman" w:cs="Times New Roman"/>
        </w:rPr>
        <w:t xml:space="preserve"> ś</w:t>
      </w:r>
      <w:r w:rsidR="00F6560D" w:rsidRPr="00E26712">
        <w:rPr>
          <w:rFonts w:ascii="Times New Roman" w:hAnsi="Times New Roman" w:cs="Times New Roman"/>
        </w:rPr>
        <w:t xml:space="preserve">ciekowych, emulsji bitumicznych lub lateksowych, </w:t>
      </w:r>
      <w:proofErr w:type="spellStart"/>
      <w:r w:rsidR="00F6560D" w:rsidRPr="00E26712">
        <w:rPr>
          <w:rFonts w:ascii="Times New Roman" w:hAnsi="Times New Roman" w:cs="Times New Roman"/>
        </w:rPr>
        <w:t>biowłókniny</w:t>
      </w:r>
      <w:proofErr w:type="spellEnd"/>
      <w:r w:rsidR="00F6560D" w:rsidRPr="00E26712">
        <w:rPr>
          <w:rFonts w:ascii="Times New Roman" w:hAnsi="Times New Roman" w:cs="Times New Roman"/>
        </w:rPr>
        <w:t xml:space="preserve"> i </w:t>
      </w:r>
      <w:proofErr w:type="spellStart"/>
      <w:r w:rsidR="00F6560D" w:rsidRPr="00E26712">
        <w:rPr>
          <w:rFonts w:ascii="Times New Roman" w:hAnsi="Times New Roman" w:cs="Times New Roman"/>
        </w:rPr>
        <w:t>geosyntetyków</w:t>
      </w:r>
      <w:proofErr w:type="spellEnd"/>
      <w:r w:rsidR="00F6560D" w:rsidRPr="00E26712">
        <w:rPr>
          <w:rFonts w:ascii="Times New Roman" w:hAnsi="Times New Roman" w:cs="Times New Roman"/>
        </w:rPr>
        <w:t>, dora</w:t>
      </w:r>
      <w:r>
        <w:rPr>
          <w:rFonts w:ascii="Times New Roman" w:hAnsi="Times New Roman" w:cs="Times New Roman"/>
        </w:rPr>
        <w:t>ź</w:t>
      </w:r>
      <w:r w:rsidR="00F6560D" w:rsidRPr="00E26712">
        <w:rPr>
          <w:rFonts w:ascii="Times New Roman" w:hAnsi="Times New Roman" w:cs="Times New Roman"/>
        </w:rPr>
        <w:t>nie zabezpieczaj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ca przed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erozj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powierzchniow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do czasu przej</w:t>
      </w:r>
      <w:r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>cia tej funkcji przez okryw</w:t>
      </w:r>
      <w:r>
        <w:rPr>
          <w:rFonts w:ascii="Times New Roman" w:hAnsi="Times New Roman" w:cs="Times New Roman"/>
        </w:rPr>
        <w:t>ę</w:t>
      </w:r>
      <w:r w:rsidR="00F6560D" w:rsidRPr="00E26712">
        <w:rPr>
          <w:rFonts w:ascii="Times New Roman" w:hAnsi="Times New Roman" w:cs="Times New Roman"/>
        </w:rPr>
        <w:t xml:space="preserve"> ro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linn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>.</w:t>
      </w:r>
    </w:p>
    <w:p w:rsidR="00F6560D" w:rsidRPr="00E26712" w:rsidRDefault="00F8299D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1.4.15.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 xml:space="preserve">Ramka Webera - ramka o boku 50 cm, podzielona drutem lub </w:t>
      </w:r>
      <w:r w:rsid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yłka na 100 kwadratów, ka</w:t>
      </w:r>
      <w:r w:rsidR="00E26712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dy o </w:t>
      </w:r>
      <w:r w:rsidR="00F6560D" w:rsidRPr="00E26712">
        <w:rPr>
          <w:rFonts w:ascii="Times New Roman" w:hAnsi="Times New Roman" w:cs="Times New Roman"/>
        </w:rPr>
        <w:t>powierzchni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25 cm</w:t>
      </w:r>
      <w:r w:rsidR="00F6560D" w:rsidRPr="00F8299D">
        <w:rPr>
          <w:rFonts w:ascii="Times New Roman" w:hAnsi="Times New Roman" w:cs="Times New Roman"/>
          <w:vertAlign w:val="superscript"/>
        </w:rPr>
        <w:t>2</w:t>
      </w:r>
      <w:r w:rsidR="00F6560D" w:rsidRPr="00E26712">
        <w:rPr>
          <w:rFonts w:ascii="Times New Roman" w:hAnsi="Times New Roman" w:cs="Times New Roman"/>
        </w:rPr>
        <w:t>, do okre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lania procentowego udziału gatunków ro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lin, po obsianiu.</w:t>
      </w:r>
    </w:p>
    <w:p w:rsidR="00F6560D" w:rsidRPr="00E26712" w:rsidRDefault="00F8299D" w:rsidP="00E26712">
      <w:pPr>
        <w:autoSpaceDE w:val="0"/>
        <w:autoSpaceDN w:val="0"/>
        <w:adjustRightInd w:val="0"/>
        <w:spacing w:after="0" w:line="240" w:lineRule="auto"/>
        <w:ind w:left="426" w:hanging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1.4.16.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Pozostałe okre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lenia podstawowe s</w:t>
      </w:r>
      <w:r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zgodne z odpowiednimi polskimi normami i z definicjami podanymi w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SST D-M-00.00.00 „Wymagania ogólne” pkt 1.4.</w:t>
      </w:r>
    </w:p>
    <w:p w:rsidR="00F6560D" w:rsidRPr="00E26712" w:rsidRDefault="00F6560D" w:rsidP="00F8299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Ogólne wymagania dotycz</w:t>
      </w:r>
      <w:r w:rsidR="00F8299D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ce robót</w:t>
      </w:r>
      <w:r w:rsidR="00F8299D">
        <w:rPr>
          <w:rFonts w:ascii="Times New Roman" w:hAnsi="Times New Roman" w:cs="Times New Roman"/>
        </w:rPr>
        <w:t>.</w:t>
      </w:r>
    </w:p>
    <w:p w:rsidR="00F6560D" w:rsidRPr="00E26712" w:rsidRDefault="00F6560D" w:rsidP="00F8299D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Ogólne wymagania dotycz</w:t>
      </w:r>
      <w:r w:rsidR="00F8299D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ce robót podano w SST D-M-00.00.00 „Wymagania ogólne” pkt 1.5.</w:t>
      </w:r>
    </w:p>
    <w:p w:rsidR="00F8299D" w:rsidRPr="00F8299D" w:rsidRDefault="00F8299D" w:rsidP="00F829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  <w:vanish/>
        </w:rPr>
      </w:pPr>
      <w:r w:rsidRPr="00E26712">
        <w:rPr>
          <w:rFonts w:ascii="Times New Roman" w:hAnsi="Times New Roman" w:cs="Times New Roman"/>
        </w:rPr>
        <w:t>MATERIAŁY</w:t>
      </w:r>
    </w:p>
    <w:p w:rsidR="00F6560D" w:rsidRPr="00E26712" w:rsidRDefault="00F6560D" w:rsidP="00F8299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materiałów</w:t>
      </w:r>
    </w:p>
    <w:p w:rsidR="00F6560D" w:rsidRPr="00E26712" w:rsidRDefault="00F6560D" w:rsidP="00F8299D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materiałów, ich pozyskiwania i składowania, podano w SST D-M-00.00.00</w:t>
      </w:r>
      <w:r w:rsidR="00F8299D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„Wymagania ogólne” pkt 2.</w:t>
      </w:r>
    </w:p>
    <w:p w:rsidR="00F6560D" w:rsidRPr="00E26712" w:rsidRDefault="00F6560D" w:rsidP="00F8299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Rodzaje materiałów</w:t>
      </w:r>
    </w:p>
    <w:p w:rsidR="00F6560D" w:rsidRPr="00E26712" w:rsidRDefault="00F6560D" w:rsidP="00F8299D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Materiałami stosowanymi przy umacnianiu skarp, rowów i </w:t>
      </w:r>
      <w:r w:rsidR="00F8299D">
        <w:rPr>
          <w:rFonts w:ascii="Times New Roman" w:hAnsi="Times New Roman" w:cs="Times New Roman"/>
        </w:rPr>
        <w:t>ścieków</w:t>
      </w:r>
      <w:r w:rsidRPr="00E26712">
        <w:rPr>
          <w:rFonts w:ascii="Times New Roman" w:hAnsi="Times New Roman" w:cs="Times New Roman"/>
        </w:rPr>
        <w:t xml:space="preserve"> obj</w:t>
      </w:r>
      <w:r w:rsidR="00F8299D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tymi niniejsza SST s</w:t>
      </w:r>
      <w:r w:rsidR="00F8299D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: − ziemia</w:t>
      </w:r>
      <w:r w:rsidR="00F8299D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urodzajna, − nasiona traw oraz </w:t>
      </w:r>
      <w:r w:rsidR="00980445">
        <w:rPr>
          <w:rFonts w:ascii="Times New Roman" w:hAnsi="Times New Roman" w:cs="Times New Roman"/>
        </w:rPr>
        <w:t>roślin</w:t>
      </w:r>
      <w:r w:rsidRPr="00E26712">
        <w:rPr>
          <w:rFonts w:ascii="Times New Roman" w:hAnsi="Times New Roman" w:cs="Times New Roman"/>
        </w:rPr>
        <w:t xml:space="preserve"> motylkowatych,</w:t>
      </w:r>
    </w:p>
    <w:p w:rsidR="00F6560D" w:rsidRPr="00E26712" w:rsidRDefault="00F6560D" w:rsidP="00F8299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Ziemia urodzajna (humus)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Ziemia urodzajna powinna zawiera</w:t>
      </w:r>
      <w:r w:rsidR="00980445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co najmniej 2% cz</w:t>
      </w:r>
      <w:r w:rsidR="00980445">
        <w:rPr>
          <w:rFonts w:ascii="Times New Roman" w:hAnsi="Times New Roman" w:cs="Times New Roman"/>
        </w:rPr>
        <w:t>ęś</w:t>
      </w:r>
      <w:r w:rsidRPr="00E26712">
        <w:rPr>
          <w:rFonts w:ascii="Times New Roman" w:hAnsi="Times New Roman" w:cs="Times New Roman"/>
        </w:rPr>
        <w:t>ci organicznych. Ziemia urodzajna powinna by</w:t>
      </w:r>
      <w:r w:rsidR="00980445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wilgotna</w:t>
      </w:r>
      <w:r w:rsidR="00980445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i pozbawiona kamieni wi</w:t>
      </w:r>
      <w:r w:rsidR="00980445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kszych od 5 cm oraz wolna od zanieczyszcze</w:t>
      </w:r>
      <w:r w:rsidR="00980445">
        <w:rPr>
          <w:rFonts w:ascii="Times New Roman" w:hAnsi="Times New Roman" w:cs="Times New Roman"/>
        </w:rPr>
        <w:t>ń</w:t>
      </w:r>
      <w:r w:rsidRPr="00E26712">
        <w:rPr>
          <w:rFonts w:ascii="Times New Roman" w:hAnsi="Times New Roman" w:cs="Times New Roman"/>
        </w:rPr>
        <w:t xml:space="preserve"> obcych.</w:t>
      </w:r>
      <w:r w:rsidR="00980445">
        <w:rPr>
          <w:rFonts w:ascii="Times New Roman" w:hAnsi="Times New Roman" w:cs="Times New Roman"/>
        </w:rPr>
        <w:t xml:space="preserve"> </w:t>
      </w:r>
    </w:p>
    <w:p w:rsidR="009C607A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 przypadkach w</w:t>
      </w:r>
      <w:r w:rsidR="00980445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tpliwych </w:t>
      </w:r>
      <w:r w:rsidR="00980445">
        <w:rPr>
          <w:rFonts w:ascii="Times New Roman" w:hAnsi="Times New Roman" w:cs="Times New Roman"/>
        </w:rPr>
        <w:t>Inspektor Nadzoru</w:t>
      </w:r>
      <w:r w:rsidRPr="00E26712">
        <w:rPr>
          <w:rFonts w:ascii="Times New Roman" w:hAnsi="Times New Roman" w:cs="Times New Roman"/>
        </w:rPr>
        <w:t xml:space="preserve"> mo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 zleci</w:t>
      </w:r>
      <w:r w:rsidR="00980445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wykonanie bada</w:t>
      </w:r>
      <w:r w:rsidR="00980445">
        <w:rPr>
          <w:rFonts w:ascii="Times New Roman" w:hAnsi="Times New Roman" w:cs="Times New Roman"/>
        </w:rPr>
        <w:t>ń</w:t>
      </w:r>
      <w:r w:rsidRPr="00E26712">
        <w:rPr>
          <w:rFonts w:ascii="Times New Roman" w:hAnsi="Times New Roman" w:cs="Times New Roman"/>
        </w:rPr>
        <w:t xml:space="preserve"> w celu stwierdzenia, 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 ziemia urodzajna</w:t>
      </w:r>
      <w:r w:rsidR="00980445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odpowiada nast</w:t>
      </w:r>
      <w:r w:rsidR="00980445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puj</w:t>
      </w:r>
      <w:r w:rsidR="00980445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cym kryteriom: 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a) optymalny skład granulometryczny:</w:t>
      </w:r>
    </w:p>
    <w:p w:rsidR="00980445" w:rsidRDefault="00F6560D" w:rsidP="009C607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-</w:t>
      </w:r>
      <w:r w:rsidR="00980445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frakcja ilasta (d &lt; 0,002 mm) 12 - 18%,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-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frakcja pylasta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(0,002 do 0,05mm) 20 - 30%, </w:t>
      </w:r>
    </w:p>
    <w:p w:rsidR="00F6560D" w:rsidRPr="00E26712" w:rsidRDefault="00F6560D" w:rsidP="009C607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-</w:t>
      </w:r>
      <w:r w:rsidR="009C607A">
        <w:rPr>
          <w:rFonts w:ascii="Times New Roman" w:hAnsi="Times New Roman" w:cs="Times New Roman"/>
        </w:rPr>
        <w:t xml:space="preserve"> f</w:t>
      </w:r>
      <w:r w:rsidRPr="00E26712">
        <w:rPr>
          <w:rFonts w:ascii="Times New Roman" w:hAnsi="Times New Roman" w:cs="Times New Roman"/>
        </w:rPr>
        <w:t>rakcja piaszczysta (0,05 do 2,0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mm) 45 - 70%,</w:t>
      </w:r>
    </w:p>
    <w:p w:rsidR="009C607A" w:rsidRDefault="009C607A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F6560D" w:rsidRPr="00E26712">
        <w:rPr>
          <w:rFonts w:ascii="Times New Roman" w:hAnsi="Times New Roman" w:cs="Times New Roman"/>
        </w:rPr>
        <w:t>) zawarto</w:t>
      </w:r>
      <w:r>
        <w:rPr>
          <w:rFonts w:ascii="Times New Roman" w:hAnsi="Times New Roman" w:cs="Times New Roman"/>
        </w:rPr>
        <w:t>ść</w:t>
      </w:r>
      <w:r w:rsidR="00F6560D" w:rsidRPr="00E26712">
        <w:rPr>
          <w:rFonts w:ascii="Times New Roman" w:hAnsi="Times New Roman" w:cs="Times New Roman"/>
        </w:rPr>
        <w:t xml:space="preserve"> fosforu (P2O5) &gt; 20 mg/m</w:t>
      </w:r>
      <w:r w:rsidR="00F6560D" w:rsidRPr="009C607A">
        <w:rPr>
          <w:rFonts w:ascii="Times New Roman" w:hAnsi="Times New Roman" w:cs="Times New Roman"/>
          <w:vertAlign w:val="superscript"/>
        </w:rPr>
        <w:t>2</w:t>
      </w:r>
      <w:r w:rsidR="00F6560D" w:rsidRPr="00E26712">
        <w:rPr>
          <w:rFonts w:ascii="Times New Roman" w:hAnsi="Times New Roman" w:cs="Times New Roman"/>
        </w:rPr>
        <w:t xml:space="preserve">, </w:t>
      </w:r>
    </w:p>
    <w:p w:rsidR="009C607A" w:rsidRDefault="009C607A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6560D" w:rsidRPr="00E267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zawarto</w:t>
      </w:r>
      <w:r>
        <w:rPr>
          <w:rFonts w:ascii="Times New Roman" w:hAnsi="Times New Roman" w:cs="Times New Roman"/>
        </w:rPr>
        <w:t>ść</w:t>
      </w:r>
      <w:r w:rsidR="00F6560D" w:rsidRPr="00E26712">
        <w:rPr>
          <w:rFonts w:ascii="Times New Roman" w:hAnsi="Times New Roman" w:cs="Times New Roman"/>
        </w:rPr>
        <w:t xml:space="preserve"> potasu (K2O) &gt; 30 mg/m</w:t>
      </w:r>
      <w:r w:rsidR="00F6560D" w:rsidRPr="009C607A">
        <w:rPr>
          <w:rFonts w:ascii="Times New Roman" w:hAnsi="Times New Roman" w:cs="Times New Roman"/>
          <w:vertAlign w:val="superscript"/>
        </w:rPr>
        <w:t>2</w:t>
      </w:r>
      <w:r w:rsidR="00F6560D" w:rsidRPr="00E26712">
        <w:rPr>
          <w:rFonts w:ascii="Times New Roman" w:hAnsi="Times New Roman" w:cs="Times New Roman"/>
        </w:rPr>
        <w:t xml:space="preserve">, </w:t>
      </w:r>
    </w:p>
    <w:p w:rsidR="00F6560D" w:rsidRPr="00E26712" w:rsidRDefault="009C607A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F6560D" w:rsidRPr="00E267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kwasowo</w:t>
      </w:r>
      <w:r>
        <w:rPr>
          <w:rFonts w:ascii="Times New Roman" w:hAnsi="Times New Roman" w:cs="Times New Roman"/>
        </w:rPr>
        <w:t>ść</w:t>
      </w:r>
      <w:r w:rsidR="00F6560D" w:rsidRPr="00E26712">
        <w:rPr>
          <w:rFonts w:ascii="Times New Roman" w:hAnsi="Times New Roman" w:cs="Times New Roman"/>
        </w:rPr>
        <w:t xml:space="preserve"> </w:t>
      </w:r>
      <w:proofErr w:type="spellStart"/>
      <w:r w:rsidR="00F6560D" w:rsidRPr="00E26712">
        <w:rPr>
          <w:rFonts w:ascii="Times New Roman" w:hAnsi="Times New Roman" w:cs="Times New Roman"/>
        </w:rPr>
        <w:t>pH</w:t>
      </w:r>
      <w:proofErr w:type="spellEnd"/>
      <w:r w:rsidR="00F6560D" w:rsidRPr="00E26712">
        <w:rPr>
          <w:rFonts w:ascii="Times New Roman" w:hAnsi="Times New Roman" w:cs="Times New Roman"/>
        </w:rPr>
        <w:t xml:space="preserve"> R 5,5.</w:t>
      </w:r>
    </w:p>
    <w:p w:rsidR="00F6560D" w:rsidRPr="00E26712" w:rsidRDefault="00F6560D" w:rsidP="00F8299D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Nasiona traw</w:t>
      </w:r>
    </w:p>
    <w:p w:rsidR="00F6560D" w:rsidRPr="00E26712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Wybór gatunków traw nale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dostosowa</w:t>
      </w:r>
      <w:r w:rsidR="009C607A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do rodzaju gleby i stopnia jej zawilgocenia. Zaleca </w:t>
      </w:r>
      <w:r w:rsidR="009C607A">
        <w:rPr>
          <w:rFonts w:ascii="Times New Roman" w:hAnsi="Times New Roman" w:cs="Times New Roman"/>
        </w:rPr>
        <w:t>się</w:t>
      </w:r>
      <w:r w:rsidRPr="00E26712">
        <w:rPr>
          <w:rFonts w:ascii="Times New Roman" w:hAnsi="Times New Roman" w:cs="Times New Roman"/>
        </w:rPr>
        <w:t xml:space="preserve"> stosowa</w:t>
      </w:r>
      <w:r w:rsidR="009C607A">
        <w:rPr>
          <w:rFonts w:ascii="Times New Roman" w:hAnsi="Times New Roman" w:cs="Times New Roman"/>
        </w:rPr>
        <w:t xml:space="preserve">ć </w:t>
      </w:r>
      <w:r w:rsidRPr="00E26712">
        <w:rPr>
          <w:rFonts w:ascii="Times New Roman" w:hAnsi="Times New Roman" w:cs="Times New Roman"/>
        </w:rPr>
        <w:t>mieszanki traw o drobnym, g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stym ukorzenieniu, spełniaj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ce wymagania PN-R-65023:1999 [9] i PN-B-12074:1998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[4].</w:t>
      </w:r>
    </w:p>
    <w:p w:rsidR="00F8299D" w:rsidRPr="00F8299D" w:rsidRDefault="00F8299D" w:rsidP="00F829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  <w:vanish/>
        </w:rPr>
      </w:pPr>
      <w:r w:rsidRPr="00E26712">
        <w:rPr>
          <w:rFonts w:ascii="Times New Roman" w:hAnsi="Times New Roman" w:cs="Times New Roman"/>
        </w:rPr>
        <w:t>SPRZ</w:t>
      </w:r>
      <w:r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</w:t>
      </w:r>
    </w:p>
    <w:p w:rsidR="00F6560D" w:rsidRPr="00E26712" w:rsidRDefault="00F6560D" w:rsidP="009C607A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sprz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tu</w:t>
      </w:r>
    </w:p>
    <w:p w:rsidR="00F6560D" w:rsidRPr="00E26712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sprz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tu podano w SST D-M-00.00.00 „Wymagania ogólne” pkt 3.</w:t>
      </w:r>
    </w:p>
    <w:p w:rsidR="00F6560D" w:rsidRPr="009C607A" w:rsidRDefault="00F6560D" w:rsidP="009C607A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9C607A">
        <w:rPr>
          <w:rFonts w:ascii="Times New Roman" w:hAnsi="Times New Roman" w:cs="Times New Roman"/>
        </w:rPr>
        <w:t>Sprz</w:t>
      </w:r>
      <w:r w:rsidR="009C607A">
        <w:rPr>
          <w:rFonts w:ascii="Times New Roman" w:hAnsi="Times New Roman" w:cs="Times New Roman"/>
        </w:rPr>
        <w:t>ę</w:t>
      </w:r>
      <w:r w:rsidRPr="009C607A">
        <w:rPr>
          <w:rFonts w:ascii="Times New Roman" w:hAnsi="Times New Roman" w:cs="Times New Roman"/>
        </w:rPr>
        <w:t>t do wykonania robót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Wykonawca przyst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puj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cy do wykonania umocnienia techniczno-biologicznego powinien wykaza</w:t>
      </w:r>
      <w:r w:rsidR="009C607A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</w:t>
      </w:r>
      <w:r w:rsidR="009C607A">
        <w:rPr>
          <w:rFonts w:ascii="Times New Roman" w:hAnsi="Times New Roman" w:cs="Times New Roman"/>
        </w:rPr>
        <w:t xml:space="preserve">się </w:t>
      </w:r>
      <w:r w:rsidRPr="00E26712">
        <w:rPr>
          <w:rFonts w:ascii="Times New Roman" w:hAnsi="Times New Roman" w:cs="Times New Roman"/>
        </w:rPr>
        <w:t>mo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liwo</w:t>
      </w:r>
      <w:r w:rsidR="009C607A">
        <w:rPr>
          <w:rFonts w:ascii="Times New Roman" w:hAnsi="Times New Roman" w:cs="Times New Roman"/>
        </w:rPr>
        <w:t>ścią</w:t>
      </w:r>
      <w:r w:rsidRPr="00E26712">
        <w:rPr>
          <w:rFonts w:ascii="Times New Roman" w:hAnsi="Times New Roman" w:cs="Times New Roman"/>
        </w:rPr>
        <w:t xml:space="preserve"> korzystania z nast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puj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cego sprz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tu: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− równiarek,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− ew. walców gładkich, 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ebrowanych lub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ryflowanych,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ubijaków o r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cznym prowadzeniu,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wibratorów samobie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nych,</w:t>
      </w:r>
      <w:r w:rsidR="009C607A">
        <w:rPr>
          <w:rFonts w:ascii="Times New Roman" w:hAnsi="Times New Roman" w:cs="Times New Roman"/>
        </w:rPr>
        <w:t xml:space="preserve">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</w:t>
      </w:r>
      <w:r w:rsidR="009C607A">
        <w:rPr>
          <w:rFonts w:ascii="Times New Roman" w:hAnsi="Times New Roman" w:cs="Times New Roman"/>
        </w:rPr>
        <w:t xml:space="preserve"> płyt ubijają</w:t>
      </w:r>
      <w:r w:rsidRPr="00E26712">
        <w:rPr>
          <w:rFonts w:ascii="Times New Roman" w:hAnsi="Times New Roman" w:cs="Times New Roman"/>
        </w:rPr>
        <w:t xml:space="preserve">cych,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ew. sprz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tu do podwieszania i podci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gania, </w:t>
      </w:r>
    </w:p>
    <w:p w:rsidR="009C607A" w:rsidRDefault="00F6560D" w:rsidP="009C607A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− </w:t>
      </w:r>
      <w:proofErr w:type="spellStart"/>
      <w:r w:rsidRPr="00E26712">
        <w:rPr>
          <w:rFonts w:ascii="Times New Roman" w:hAnsi="Times New Roman" w:cs="Times New Roman"/>
        </w:rPr>
        <w:t>hydro</w:t>
      </w:r>
      <w:r w:rsidR="009C607A">
        <w:rPr>
          <w:rFonts w:ascii="Times New Roman" w:hAnsi="Times New Roman" w:cs="Times New Roman"/>
        </w:rPr>
        <w:t>sie</w:t>
      </w:r>
      <w:r w:rsidRPr="00E26712">
        <w:rPr>
          <w:rFonts w:ascii="Times New Roman" w:hAnsi="Times New Roman" w:cs="Times New Roman"/>
        </w:rPr>
        <w:t>wnika</w:t>
      </w:r>
      <w:proofErr w:type="spellEnd"/>
      <w:r w:rsidRPr="00E26712">
        <w:rPr>
          <w:rFonts w:ascii="Times New Roman" w:hAnsi="Times New Roman" w:cs="Times New Roman"/>
        </w:rPr>
        <w:t xml:space="preserve"> z ci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gnikiem oraz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osprz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tu do </w:t>
      </w:r>
      <w:proofErr w:type="spellStart"/>
      <w:r w:rsidRPr="00E26712">
        <w:rPr>
          <w:rFonts w:ascii="Times New Roman" w:hAnsi="Times New Roman" w:cs="Times New Roman"/>
        </w:rPr>
        <w:t>agrouprawy</w:t>
      </w:r>
      <w:proofErr w:type="spellEnd"/>
      <w:r w:rsidRPr="00E26712">
        <w:rPr>
          <w:rFonts w:ascii="Times New Roman" w:hAnsi="Times New Roman" w:cs="Times New Roman"/>
        </w:rPr>
        <w:t xml:space="preserve"> (np. włóki obr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czowo-pier</w:t>
      </w:r>
      <w:r w:rsidR="009C607A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cieniowej, brony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chwastownika - zgrzebła, </w:t>
      </w:r>
      <w:proofErr w:type="spellStart"/>
      <w:r w:rsidRPr="00E26712">
        <w:rPr>
          <w:rFonts w:ascii="Times New Roman" w:hAnsi="Times New Roman" w:cs="Times New Roman"/>
        </w:rPr>
        <w:t>wałowłóki</w:t>
      </w:r>
      <w:proofErr w:type="spellEnd"/>
      <w:r w:rsidRPr="00E26712">
        <w:rPr>
          <w:rFonts w:ascii="Times New Roman" w:hAnsi="Times New Roman" w:cs="Times New Roman"/>
        </w:rPr>
        <w:t xml:space="preserve">), </w:t>
      </w:r>
    </w:p>
    <w:p w:rsidR="00F6560D" w:rsidRPr="00E26712" w:rsidRDefault="00F6560D" w:rsidP="009C607A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cysterny z wod</w:t>
      </w:r>
      <w:r w:rsidR="009C607A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pod ci</w:t>
      </w:r>
      <w:r w:rsidR="009C607A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nieniem (do zraszania) oraz w</w:t>
      </w:r>
      <w:r w:rsidR="009C607A">
        <w:rPr>
          <w:rFonts w:ascii="Times New Roman" w:hAnsi="Times New Roman" w:cs="Times New Roman"/>
        </w:rPr>
        <w:t>ę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do</w:t>
      </w:r>
      <w:r w:rsidR="009C607A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podlewania (miejsc niedost</w:t>
      </w:r>
      <w:r w:rsidR="009C607A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pnych).</w:t>
      </w:r>
    </w:p>
    <w:p w:rsidR="00F6560D" w:rsidRPr="00E26712" w:rsidRDefault="00F6560D" w:rsidP="00DC593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TRANSPORT</w:t>
      </w:r>
    </w:p>
    <w:p w:rsidR="00F6560D" w:rsidRPr="00E26712" w:rsidRDefault="00DC593E" w:rsidP="00DC593E">
      <w:p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="00F6560D" w:rsidRPr="00E26712">
        <w:rPr>
          <w:rFonts w:ascii="Times New Roman" w:hAnsi="Times New Roman" w:cs="Times New Roman"/>
        </w:rPr>
        <w:t xml:space="preserve"> transportu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wymagania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transportu podano w SST D-M-00.00.00 „Wymagania ogólne” pkt 4.</w:t>
      </w:r>
    </w:p>
    <w:p w:rsidR="00F6560D" w:rsidRPr="00E26712" w:rsidRDefault="00DC593E" w:rsidP="00DC593E">
      <w:pPr>
        <w:autoSpaceDE w:val="0"/>
        <w:autoSpaceDN w:val="0"/>
        <w:adjustRightInd w:val="0"/>
        <w:spacing w:after="0" w:line="240" w:lineRule="auto"/>
        <w:ind w:left="142" w:hanging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4.2.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Transport materiałów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Nasiona traw mo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na przewozi</w:t>
      </w:r>
      <w:r w:rsidR="00DC593E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dowolnymi </w:t>
      </w:r>
      <w:r w:rsidR="00DC593E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rodkami transportu w warunkach zabezpieczaj</w:t>
      </w:r>
      <w:r w:rsidR="00DC593E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cych je przed</w:t>
      </w:r>
      <w:r w:rsidR="00DC593E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zawilgoceniem.</w:t>
      </w:r>
    </w:p>
    <w:p w:rsidR="00F6560D" w:rsidRPr="00E26712" w:rsidRDefault="00F6560D" w:rsidP="00DC593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WYKONANIE ROBÓT</w:t>
      </w:r>
    </w:p>
    <w:p w:rsidR="00F6560D" w:rsidRPr="00DC593E" w:rsidRDefault="00F6560D" w:rsidP="00DC593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DC593E">
        <w:rPr>
          <w:rFonts w:ascii="Times New Roman" w:hAnsi="Times New Roman" w:cs="Times New Roman"/>
        </w:rPr>
        <w:t>Ogólne zasady wykonania robót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Ogólne zasady wykonania robót podano w SST D-M-00.00.00 „Wymagania ogólne” pkt 5.</w:t>
      </w:r>
    </w:p>
    <w:p w:rsidR="00F6560D" w:rsidRPr="00DC593E" w:rsidRDefault="00F6560D" w:rsidP="00DC593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DC593E">
        <w:rPr>
          <w:rFonts w:ascii="Times New Roman" w:hAnsi="Times New Roman" w:cs="Times New Roman"/>
        </w:rPr>
        <w:t>Humusowanie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Humusowanie powinno </w:t>
      </w:r>
      <w:r w:rsidR="00DC593E">
        <w:rPr>
          <w:rFonts w:ascii="Times New Roman" w:hAnsi="Times New Roman" w:cs="Times New Roman"/>
        </w:rPr>
        <w:t>być</w:t>
      </w:r>
      <w:r w:rsidRPr="00E26712">
        <w:rPr>
          <w:rFonts w:ascii="Times New Roman" w:hAnsi="Times New Roman" w:cs="Times New Roman"/>
        </w:rPr>
        <w:t xml:space="preserve"> wykonywane od górnej kraw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dzi skarpy do jej dolnej kraw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dzi. Warstwa ziemi</w:t>
      </w:r>
      <w:r w:rsidR="00DC593E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urodzajnej powinna </w:t>
      </w:r>
      <w:r w:rsidR="009C607A">
        <w:rPr>
          <w:rFonts w:ascii="Times New Roman" w:hAnsi="Times New Roman" w:cs="Times New Roman"/>
        </w:rPr>
        <w:t>się</w:t>
      </w:r>
      <w:r w:rsidRPr="00E26712">
        <w:rPr>
          <w:rFonts w:ascii="Times New Roman" w:hAnsi="Times New Roman" w:cs="Times New Roman"/>
        </w:rPr>
        <w:t>ga</w:t>
      </w:r>
      <w:r w:rsidR="00DC593E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poza górn</w:t>
      </w:r>
      <w:r w:rsidR="00DC593E">
        <w:rPr>
          <w:rFonts w:ascii="Times New Roman" w:hAnsi="Times New Roman" w:cs="Times New Roman"/>
        </w:rPr>
        <w:t>ą krawę</w:t>
      </w:r>
      <w:r w:rsidRPr="00E26712">
        <w:rPr>
          <w:rFonts w:ascii="Times New Roman" w:hAnsi="Times New Roman" w:cs="Times New Roman"/>
        </w:rPr>
        <w:t>d</w:t>
      </w:r>
      <w:r w:rsidR="00DC593E">
        <w:rPr>
          <w:rFonts w:ascii="Times New Roman" w:hAnsi="Times New Roman" w:cs="Times New Roman"/>
        </w:rPr>
        <w:t>ź</w:t>
      </w:r>
      <w:r w:rsidRPr="00E26712">
        <w:rPr>
          <w:rFonts w:ascii="Times New Roman" w:hAnsi="Times New Roman" w:cs="Times New Roman"/>
        </w:rPr>
        <w:t xml:space="preserve"> skarpy i poza podnó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 skarpy nasypu od 15 do 25 cm. Grubo</w:t>
      </w:r>
      <w:r w:rsidR="00DC593E">
        <w:rPr>
          <w:rFonts w:ascii="Times New Roman" w:hAnsi="Times New Roman" w:cs="Times New Roman"/>
        </w:rPr>
        <w:t xml:space="preserve">ść </w:t>
      </w:r>
      <w:r w:rsidRPr="00E26712">
        <w:rPr>
          <w:rFonts w:ascii="Times New Roman" w:hAnsi="Times New Roman" w:cs="Times New Roman"/>
        </w:rPr>
        <w:t xml:space="preserve">pokrycia ziemia urodzajna powinna </w:t>
      </w:r>
      <w:r w:rsidR="00DC593E">
        <w:rPr>
          <w:rFonts w:ascii="Times New Roman" w:hAnsi="Times New Roman" w:cs="Times New Roman"/>
        </w:rPr>
        <w:t>wynosić</w:t>
      </w:r>
      <w:r w:rsidRPr="00E26712">
        <w:rPr>
          <w:rFonts w:ascii="Times New Roman" w:hAnsi="Times New Roman" w:cs="Times New Roman"/>
        </w:rPr>
        <w:t xml:space="preserve"> od 10 do 15 cm po moletowaniu i zag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szczeniu, w zale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no</w:t>
      </w:r>
      <w:r w:rsidR="00DC593E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od</w:t>
      </w:r>
      <w:r w:rsidR="00DC593E">
        <w:rPr>
          <w:rFonts w:ascii="Times New Roman" w:hAnsi="Times New Roman" w:cs="Times New Roman"/>
        </w:rPr>
        <w:t xml:space="preserve"> gruntu występują</w:t>
      </w:r>
      <w:r w:rsidRPr="00E26712">
        <w:rPr>
          <w:rFonts w:ascii="Times New Roman" w:hAnsi="Times New Roman" w:cs="Times New Roman"/>
        </w:rPr>
        <w:t>cego na powierzchni skarpy.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W celu lepszego powiazania warstwy ziemi urodzajnej z gruntem, na powierzchni skarpy nale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wykonywa</w:t>
      </w:r>
      <w:r w:rsidR="00DC593E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rowki</w:t>
      </w:r>
      <w:r w:rsidR="00DC593E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poziome lub pod katem 30</w:t>
      </w:r>
      <w:r w:rsidR="00DC593E">
        <w:rPr>
          <w:rFonts w:ascii="Times New Roman" w:hAnsi="Times New Roman" w:cs="Times New Roman"/>
        </w:rPr>
        <w:t>º</w:t>
      </w:r>
      <w:r w:rsidRPr="00E26712">
        <w:rPr>
          <w:rFonts w:ascii="Times New Roman" w:hAnsi="Times New Roman" w:cs="Times New Roman"/>
        </w:rPr>
        <w:t xml:space="preserve"> do 45</w:t>
      </w:r>
      <w:r w:rsidR="00DC593E">
        <w:rPr>
          <w:rFonts w:ascii="Times New Roman" w:hAnsi="Times New Roman" w:cs="Times New Roman"/>
        </w:rPr>
        <w:t>º</w:t>
      </w:r>
      <w:r w:rsidRPr="00E26712">
        <w:rPr>
          <w:rFonts w:ascii="Times New Roman" w:hAnsi="Times New Roman" w:cs="Times New Roman"/>
        </w:rPr>
        <w:t xml:space="preserve"> o gł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boko</w:t>
      </w:r>
      <w:r w:rsidR="00DC593E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od 3 do 5 cm, w odst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pach co 0,5 do 1,0 m. Uło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on</w:t>
      </w:r>
      <w:r w:rsidR="00DC593E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warstw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 ziemi</w:t>
      </w:r>
      <w:r w:rsidR="00DC593E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urodzajnej nale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zagrabi</w:t>
      </w:r>
      <w:r w:rsidR="00DC593E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(</w:t>
      </w:r>
      <w:proofErr w:type="spellStart"/>
      <w:r w:rsidRPr="00E26712">
        <w:rPr>
          <w:rFonts w:ascii="Times New Roman" w:hAnsi="Times New Roman" w:cs="Times New Roman"/>
        </w:rPr>
        <w:t>pobronowa</w:t>
      </w:r>
      <w:r w:rsidR="00DC593E">
        <w:rPr>
          <w:rFonts w:ascii="Times New Roman" w:hAnsi="Times New Roman" w:cs="Times New Roman"/>
        </w:rPr>
        <w:t>ć</w:t>
      </w:r>
      <w:proofErr w:type="spellEnd"/>
      <w:r w:rsidRPr="00E26712">
        <w:rPr>
          <w:rFonts w:ascii="Times New Roman" w:hAnsi="Times New Roman" w:cs="Times New Roman"/>
        </w:rPr>
        <w:t>) i lekko zag</w:t>
      </w:r>
      <w:r w:rsidR="00DC593E">
        <w:rPr>
          <w:rFonts w:ascii="Times New Roman" w:hAnsi="Times New Roman" w:cs="Times New Roman"/>
        </w:rPr>
        <w:t>ęścić</w:t>
      </w:r>
      <w:r w:rsidRPr="00E26712">
        <w:rPr>
          <w:rFonts w:ascii="Times New Roman" w:hAnsi="Times New Roman" w:cs="Times New Roman"/>
        </w:rPr>
        <w:t xml:space="preserve"> przez ubicie r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czne lub mechaniczne.</w:t>
      </w:r>
    </w:p>
    <w:p w:rsidR="00F6560D" w:rsidRPr="00DC593E" w:rsidRDefault="00F6560D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DC593E">
        <w:rPr>
          <w:rFonts w:ascii="Times New Roman" w:hAnsi="Times New Roman" w:cs="Times New Roman"/>
        </w:rPr>
        <w:t xml:space="preserve">Umocnienie skarp przez obsianie trawa i </w:t>
      </w:r>
      <w:r w:rsidR="00980445" w:rsidRPr="00DC593E">
        <w:rPr>
          <w:rFonts w:ascii="Times New Roman" w:hAnsi="Times New Roman" w:cs="Times New Roman"/>
        </w:rPr>
        <w:t>roślin</w:t>
      </w:r>
      <w:r w:rsidRPr="00DC593E">
        <w:rPr>
          <w:rFonts w:ascii="Times New Roman" w:hAnsi="Times New Roman" w:cs="Times New Roman"/>
        </w:rPr>
        <w:t>ami motylkowatymi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Proces umocnienia powierzchni skarp i rowów poprzez obsianie nasionami traw i </w:t>
      </w:r>
      <w:r w:rsidR="00980445">
        <w:rPr>
          <w:rFonts w:ascii="Times New Roman" w:hAnsi="Times New Roman" w:cs="Times New Roman"/>
        </w:rPr>
        <w:t>roślin</w:t>
      </w:r>
      <w:r w:rsidRPr="00E26712">
        <w:rPr>
          <w:rFonts w:ascii="Times New Roman" w:hAnsi="Times New Roman" w:cs="Times New Roman"/>
        </w:rPr>
        <w:t xml:space="preserve"> motylkowatych polega na:</w:t>
      </w:r>
    </w:p>
    <w:p w:rsidR="00F6560D" w:rsidRPr="00E26712" w:rsidRDefault="00DC593E" w:rsidP="00DC593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wytworzeniu na skarpie warstwy ziemi urodzajnej przez:</w:t>
      </w:r>
    </w:p>
    <w:p w:rsidR="008617A3" w:rsidRDefault="00F6560D" w:rsidP="00DC593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-</w:t>
      </w:r>
      <w:r w:rsidR="00DC593E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 xml:space="preserve">humusowanie (patrz pkt 5.2), lub, </w:t>
      </w:r>
    </w:p>
    <w:p w:rsidR="00F6560D" w:rsidRPr="00E26712" w:rsidRDefault="00F6560D" w:rsidP="00DC593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-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wymieszanie gruntu skarpy z naniesionymi osadami </w:t>
      </w:r>
      <w:r w:rsidR="00DC593E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 xml:space="preserve">ciekowymi za </w:t>
      </w:r>
      <w:r w:rsidR="00DC593E">
        <w:rPr>
          <w:rFonts w:ascii="Times New Roman" w:hAnsi="Times New Roman" w:cs="Times New Roman"/>
        </w:rPr>
        <w:t xml:space="preserve">pomocą </w:t>
      </w:r>
      <w:r w:rsidRPr="00E26712">
        <w:rPr>
          <w:rFonts w:ascii="Times New Roman" w:hAnsi="Times New Roman" w:cs="Times New Roman"/>
        </w:rPr>
        <w:t>osprz</w:t>
      </w:r>
      <w:r w:rsidR="00DC593E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tu </w:t>
      </w:r>
      <w:proofErr w:type="spellStart"/>
      <w:r w:rsidRPr="00E26712">
        <w:rPr>
          <w:rFonts w:ascii="Times New Roman" w:hAnsi="Times New Roman" w:cs="Times New Roman"/>
        </w:rPr>
        <w:t>agrouprawowego</w:t>
      </w:r>
      <w:proofErr w:type="spellEnd"/>
      <w:r w:rsidRPr="00E26712">
        <w:rPr>
          <w:rFonts w:ascii="Times New Roman" w:hAnsi="Times New Roman" w:cs="Times New Roman"/>
        </w:rPr>
        <w:t>, aby uzyska</w:t>
      </w:r>
      <w:r w:rsidR="00DC593E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zawarto</w:t>
      </w:r>
      <w:r w:rsidR="00DC593E">
        <w:rPr>
          <w:rFonts w:ascii="Times New Roman" w:hAnsi="Times New Roman" w:cs="Times New Roman"/>
        </w:rPr>
        <w:t>ść</w:t>
      </w:r>
      <w:r w:rsidRPr="00E26712">
        <w:rPr>
          <w:rFonts w:ascii="Times New Roman" w:hAnsi="Times New Roman" w:cs="Times New Roman"/>
        </w:rPr>
        <w:t xml:space="preserve"> </w:t>
      </w:r>
      <w:r w:rsidR="00DC593E">
        <w:rPr>
          <w:rFonts w:ascii="Times New Roman" w:hAnsi="Times New Roman" w:cs="Times New Roman"/>
        </w:rPr>
        <w:t>części</w:t>
      </w:r>
      <w:r w:rsidRPr="00E26712">
        <w:rPr>
          <w:rFonts w:ascii="Times New Roman" w:hAnsi="Times New Roman" w:cs="Times New Roman"/>
        </w:rPr>
        <w:t xml:space="preserve"> organicznych warstwy co najmniej 1%,</w:t>
      </w:r>
    </w:p>
    <w:p w:rsidR="00F6560D" w:rsidRPr="00E26712" w:rsidRDefault="00DC593E" w:rsidP="00DC593E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 xml:space="preserve">obsianiu warstwy ziemi urodzajnej kompozycjami nasion traw, </w:t>
      </w:r>
      <w:r w:rsidR="00980445">
        <w:rPr>
          <w:rFonts w:ascii="Times New Roman" w:hAnsi="Times New Roman" w:cs="Times New Roman"/>
        </w:rPr>
        <w:t>roślin</w:t>
      </w:r>
      <w:r w:rsidR="00F6560D" w:rsidRPr="00E26712">
        <w:rPr>
          <w:rFonts w:ascii="Times New Roman" w:hAnsi="Times New Roman" w:cs="Times New Roman"/>
        </w:rPr>
        <w:t xml:space="preserve"> motylkowatych i bylin w ilo</w:t>
      </w:r>
      <w:r>
        <w:rPr>
          <w:rFonts w:ascii="Times New Roman" w:hAnsi="Times New Roman" w:cs="Times New Roman"/>
        </w:rPr>
        <w:t>ś</w:t>
      </w:r>
      <w:r w:rsidR="00F6560D" w:rsidRPr="00E26712">
        <w:rPr>
          <w:rFonts w:ascii="Times New Roman" w:hAnsi="Times New Roman" w:cs="Times New Roman"/>
        </w:rPr>
        <w:t>ci od 18 g/m</w:t>
      </w:r>
      <w:r w:rsidR="00F6560D" w:rsidRPr="00DC593E">
        <w:rPr>
          <w:rFonts w:ascii="Times New Roman" w:hAnsi="Times New Roman" w:cs="Times New Roman"/>
          <w:vertAlign w:val="superscript"/>
        </w:rPr>
        <w:t>2</w:t>
      </w:r>
      <w:r w:rsidR="00F6560D" w:rsidRPr="00E26712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30 g/m</w:t>
      </w:r>
      <w:r w:rsidR="00F6560D" w:rsidRPr="00DC593E">
        <w:rPr>
          <w:rFonts w:ascii="Times New Roman" w:hAnsi="Times New Roman" w:cs="Times New Roman"/>
          <w:vertAlign w:val="superscript"/>
        </w:rPr>
        <w:t>2</w:t>
      </w:r>
      <w:r w:rsidR="00F6560D" w:rsidRPr="00E26712">
        <w:rPr>
          <w:rFonts w:ascii="Times New Roman" w:hAnsi="Times New Roman" w:cs="Times New Roman"/>
        </w:rPr>
        <w:t xml:space="preserve">, dobranych odpowiednio do warunków </w:t>
      </w:r>
      <w:r w:rsidR="009C607A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>e</w:t>
      </w:r>
      <w:r w:rsidR="00F6560D" w:rsidRPr="00E26712">
        <w:rPr>
          <w:rFonts w:ascii="Times New Roman" w:hAnsi="Times New Roman" w:cs="Times New Roman"/>
        </w:rPr>
        <w:t>dliskowych (rodzaju podło</w:t>
      </w:r>
      <w:r w:rsid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a, wystawy oraz pochylenia skarp),</w:t>
      </w:r>
    </w:p>
    <w:p w:rsidR="00F6560D" w:rsidRPr="00E26712" w:rsidRDefault="00DC593E" w:rsidP="008617A3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nanie</w:t>
      </w:r>
      <w:r w:rsidR="009C607A">
        <w:rPr>
          <w:rFonts w:ascii="Times New Roman" w:hAnsi="Times New Roman" w:cs="Times New Roman"/>
        </w:rPr>
        <w:t>si</w:t>
      </w:r>
      <w:r w:rsidR="008617A3">
        <w:rPr>
          <w:rFonts w:ascii="Times New Roman" w:hAnsi="Times New Roman" w:cs="Times New Roman"/>
        </w:rPr>
        <w:t>e</w:t>
      </w:r>
      <w:r w:rsidR="00F6560D" w:rsidRPr="00E26712">
        <w:rPr>
          <w:rFonts w:ascii="Times New Roman" w:hAnsi="Times New Roman" w:cs="Times New Roman"/>
        </w:rPr>
        <w:t>niu na obsiana powierzchnie tymczasowej warstwy przeciwerozyjnej (patrz pkt 5.4) metod</w:t>
      </w:r>
      <w:r w:rsidR="008617A3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mulczowania</w:t>
      </w:r>
      <w:r w:rsidR="008617A3"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 xml:space="preserve">lub </w:t>
      </w:r>
      <w:proofErr w:type="spellStart"/>
      <w:r w:rsidR="00F6560D" w:rsidRPr="00E26712">
        <w:rPr>
          <w:rFonts w:ascii="Times New Roman" w:hAnsi="Times New Roman" w:cs="Times New Roman"/>
        </w:rPr>
        <w:t>hydromulczowania</w:t>
      </w:r>
      <w:proofErr w:type="spellEnd"/>
      <w:r w:rsidR="00F6560D" w:rsidRPr="00E26712">
        <w:rPr>
          <w:rFonts w:ascii="Times New Roman" w:hAnsi="Times New Roman" w:cs="Times New Roman"/>
        </w:rPr>
        <w:t>. W okresach posusznych nale</w:t>
      </w:r>
      <w:r w:rsidR="00E26712">
        <w:rPr>
          <w:rFonts w:ascii="Times New Roman" w:hAnsi="Times New Roman" w:cs="Times New Roman"/>
        </w:rPr>
        <w:t>ż</w:t>
      </w:r>
      <w:r w:rsidR="00F6560D" w:rsidRPr="00E26712">
        <w:rPr>
          <w:rFonts w:ascii="Times New Roman" w:hAnsi="Times New Roman" w:cs="Times New Roman"/>
        </w:rPr>
        <w:t>y systematycznie zrasza</w:t>
      </w:r>
      <w:r w:rsidR="008617A3">
        <w:rPr>
          <w:rFonts w:ascii="Times New Roman" w:hAnsi="Times New Roman" w:cs="Times New Roman"/>
        </w:rPr>
        <w:t>ć</w:t>
      </w:r>
      <w:r w:rsidR="00F6560D" w:rsidRPr="00E26712">
        <w:rPr>
          <w:rFonts w:ascii="Times New Roman" w:hAnsi="Times New Roman" w:cs="Times New Roman"/>
        </w:rPr>
        <w:t xml:space="preserve"> wod</w:t>
      </w:r>
      <w:r w:rsidR="008617A3">
        <w:rPr>
          <w:rFonts w:ascii="Times New Roman" w:hAnsi="Times New Roman" w:cs="Times New Roman"/>
        </w:rPr>
        <w:t>ą</w:t>
      </w:r>
      <w:r w:rsidR="00F6560D" w:rsidRPr="00E26712">
        <w:rPr>
          <w:rFonts w:ascii="Times New Roman" w:hAnsi="Times New Roman" w:cs="Times New Roman"/>
        </w:rPr>
        <w:t xml:space="preserve"> obsiane powierzchnie.</w:t>
      </w:r>
    </w:p>
    <w:p w:rsidR="00F6560D" w:rsidRPr="00E26712" w:rsidRDefault="008617A3" w:rsidP="008617A3">
      <w:p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Układanie elementów prefabrykowanych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Elementami prefabrykowanymi stosowanymi dla umocnienia skarp i rowów s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: prefabrykaty 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cieku skarpowego - typ trapezowy wg KPED-01.25 [14].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Podło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e, na którym układane b</w:t>
      </w:r>
      <w:r w:rsidR="008617A3">
        <w:rPr>
          <w:rFonts w:ascii="Times New Roman" w:hAnsi="Times New Roman" w:cs="Times New Roman"/>
        </w:rPr>
        <w:t>ędą</w:t>
      </w:r>
      <w:r w:rsidRPr="00E26712">
        <w:rPr>
          <w:rFonts w:ascii="Times New Roman" w:hAnsi="Times New Roman" w:cs="Times New Roman"/>
        </w:rPr>
        <w:t xml:space="preserve"> elementy prefabrykowane, powinno </w:t>
      </w:r>
      <w:r w:rsidR="00DC593E">
        <w:rPr>
          <w:rFonts w:ascii="Times New Roman" w:hAnsi="Times New Roman" w:cs="Times New Roman"/>
        </w:rPr>
        <w:t>być</w:t>
      </w:r>
      <w:r w:rsidRPr="00E26712">
        <w:rPr>
          <w:rFonts w:ascii="Times New Roman" w:hAnsi="Times New Roman" w:cs="Times New Roman"/>
        </w:rPr>
        <w:t xml:space="preserve"> zag</w:t>
      </w:r>
      <w:r w:rsidR="008617A3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szczone do wska</w:t>
      </w:r>
      <w:r w:rsidR="008617A3">
        <w:rPr>
          <w:rFonts w:ascii="Times New Roman" w:hAnsi="Times New Roman" w:cs="Times New Roman"/>
        </w:rPr>
        <w:t>ź</w:t>
      </w:r>
      <w:r w:rsidRPr="00E26712">
        <w:rPr>
          <w:rFonts w:ascii="Times New Roman" w:hAnsi="Times New Roman" w:cs="Times New Roman"/>
        </w:rPr>
        <w:t xml:space="preserve">nika </w:t>
      </w:r>
      <w:proofErr w:type="spellStart"/>
      <w:r w:rsidRPr="00E26712">
        <w:rPr>
          <w:rFonts w:ascii="Times New Roman" w:hAnsi="Times New Roman" w:cs="Times New Roman"/>
        </w:rPr>
        <w:t>Is</w:t>
      </w:r>
      <w:proofErr w:type="spellEnd"/>
      <w:r w:rsidR="008617A3">
        <w:rPr>
          <w:rFonts w:ascii="Times New Roman" w:hAnsi="Times New Roman" w:cs="Times New Roman"/>
        </w:rPr>
        <w:t>=</w:t>
      </w:r>
      <w:r w:rsidRPr="00E26712">
        <w:rPr>
          <w:rFonts w:ascii="Times New Roman" w:hAnsi="Times New Roman" w:cs="Times New Roman"/>
        </w:rPr>
        <w:t>1,0. Na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przygotowanym podło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u nale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uło</w:t>
      </w:r>
      <w:r w:rsidR="00E26712">
        <w:rPr>
          <w:rFonts w:ascii="Times New Roman" w:hAnsi="Times New Roman" w:cs="Times New Roman"/>
        </w:rPr>
        <w:t>ż</w:t>
      </w:r>
      <w:r w:rsidR="008617A3">
        <w:rPr>
          <w:rFonts w:ascii="Times New Roman" w:hAnsi="Times New Roman" w:cs="Times New Roman"/>
        </w:rPr>
        <w:t>yć podsypkę</w:t>
      </w:r>
      <w:r w:rsidRPr="00E26712">
        <w:rPr>
          <w:rFonts w:ascii="Times New Roman" w:hAnsi="Times New Roman" w:cs="Times New Roman"/>
        </w:rPr>
        <w:t xml:space="preserve"> cementowo-piaskow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o stosunku 1:4 i zag</w:t>
      </w:r>
      <w:r w:rsidR="008617A3">
        <w:rPr>
          <w:rFonts w:ascii="Times New Roman" w:hAnsi="Times New Roman" w:cs="Times New Roman"/>
        </w:rPr>
        <w:t>ęścić</w:t>
      </w:r>
      <w:r w:rsidRPr="00E26712">
        <w:rPr>
          <w:rFonts w:ascii="Times New Roman" w:hAnsi="Times New Roman" w:cs="Times New Roman"/>
        </w:rPr>
        <w:t xml:space="preserve"> do wska</w:t>
      </w:r>
      <w:r w:rsidR="008617A3">
        <w:rPr>
          <w:rFonts w:ascii="Times New Roman" w:hAnsi="Times New Roman" w:cs="Times New Roman"/>
        </w:rPr>
        <w:t>ź</w:t>
      </w:r>
      <w:r w:rsidRPr="00E26712">
        <w:rPr>
          <w:rFonts w:ascii="Times New Roman" w:hAnsi="Times New Roman" w:cs="Times New Roman"/>
        </w:rPr>
        <w:t xml:space="preserve">nika </w:t>
      </w:r>
      <w:proofErr w:type="spellStart"/>
      <w:r w:rsidRPr="00E26712">
        <w:rPr>
          <w:rFonts w:ascii="Times New Roman" w:hAnsi="Times New Roman" w:cs="Times New Roman"/>
        </w:rPr>
        <w:t>Is</w:t>
      </w:r>
      <w:proofErr w:type="spellEnd"/>
      <w:r w:rsidR="008617A3">
        <w:rPr>
          <w:rFonts w:ascii="Times New Roman" w:hAnsi="Times New Roman" w:cs="Times New Roman"/>
        </w:rPr>
        <w:t>=</w:t>
      </w:r>
      <w:r w:rsidRPr="00E26712">
        <w:rPr>
          <w:rFonts w:ascii="Times New Roman" w:hAnsi="Times New Roman" w:cs="Times New Roman"/>
        </w:rPr>
        <w:t>1,0.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Elementy prefabrykowane nale</w:t>
      </w:r>
      <w:r w:rsidR="00E26712">
        <w:rPr>
          <w:rFonts w:ascii="Times New Roman" w:hAnsi="Times New Roman" w:cs="Times New Roman"/>
        </w:rPr>
        <w:t>ż</w:t>
      </w:r>
      <w:r w:rsidR="008617A3">
        <w:rPr>
          <w:rFonts w:ascii="Times New Roman" w:hAnsi="Times New Roman" w:cs="Times New Roman"/>
        </w:rPr>
        <w:t>y układać</w:t>
      </w:r>
      <w:r w:rsidRPr="00E26712">
        <w:rPr>
          <w:rFonts w:ascii="Times New Roman" w:hAnsi="Times New Roman" w:cs="Times New Roman"/>
        </w:rPr>
        <w:t xml:space="preserve"> z zachowaniem spadku podłu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nego i rz</w:t>
      </w:r>
      <w:r w:rsidR="008617A3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dnych 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cieku zgodnie z</w:t>
      </w:r>
      <w:r w:rsidR="008617A3">
        <w:rPr>
          <w:rFonts w:ascii="Times New Roman" w:hAnsi="Times New Roman" w:cs="Times New Roman"/>
        </w:rPr>
        <w:t> </w:t>
      </w:r>
      <w:r w:rsidRPr="00E26712">
        <w:rPr>
          <w:rFonts w:ascii="Times New Roman" w:hAnsi="Times New Roman" w:cs="Times New Roman"/>
        </w:rPr>
        <w:t>dokumentacj</w:t>
      </w:r>
      <w:r w:rsidR="008617A3">
        <w:rPr>
          <w:rFonts w:ascii="Times New Roman" w:hAnsi="Times New Roman" w:cs="Times New Roman"/>
        </w:rPr>
        <w:t>ą projektową</w:t>
      </w:r>
      <w:r w:rsidRPr="00E26712">
        <w:rPr>
          <w:rFonts w:ascii="Times New Roman" w:hAnsi="Times New Roman" w:cs="Times New Roman"/>
        </w:rPr>
        <w:t xml:space="preserve"> lub SST.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Spoiny pomi</w:t>
      </w:r>
      <w:r w:rsidR="008617A3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dzy płytami nale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 wypełni</w:t>
      </w:r>
      <w:r w:rsidR="008617A3">
        <w:rPr>
          <w:rFonts w:ascii="Times New Roman" w:hAnsi="Times New Roman" w:cs="Times New Roman"/>
        </w:rPr>
        <w:t>ć zaprawą</w:t>
      </w:r>
      <w:r w:rsidRPr="00E26712">
        <w:rPr>
          <w:rFonts w:ascii="Times New Roman" w:hAnsi="Times New Roman" w:cs="Times New Roman"/>
        </w:rPr>
        <w:t xml:space="preserve"> cementowo-piaskow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o stosunku 1:2 i utrzymywa</w:t>
      </w:r>
      <w:r w:rsidR="008617A3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w</w:t>
      </w:r>
      <w:r w:rsidR="008617A3">
        <w:rPr>
          <w:rFonts w:ascii="Times New Roman" w:hAnsi="Times New Roman" w:cs="Times New Roman"/>
        </w:rPr>
        <w:t> </w:t>
      </w:r>
      <w:r w:rsidRPr="00E26712">
        <w:rPr>
          <w:rFonts w:ascii="Times New Roman" w:hAnsi="Times New Roman" w:cs="Times New Roman"/>
        </w:rPr>
        <w:t>stanie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wilgotnym przez co najmniej 7 dni.</w:t>
      </w:r>
    </w:p>
    <w:p w:rsidR="00F6560D" w:rsidRPr="00E26712" w:rsidRDefault="00F6560D" w:rsidP="008617A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KONTROLA JAKOSCI ROBÓT</w:t>
      </w:r>
    </w:p>
    <w:p w:rsidR="00F6560D" w:rsidRPr="008617A3" w:rsidRDefault="00F6560D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8617A3">
        <w:rPr>
          <w:rFonts w:ascii="Times New Roman" w:hAnsi="Times New Roman" w:cs="Times New Roman"/>
        </w:rPr>
        <w:t>Ogólne zasady kontroli jako</w:t>
      </w:r>
      <w:r w:rsidR="008617A3">
        <w:rPr>
          <w:rFonts w:ascii="Times New Roman" w:hAnsi="Times New Roman" w:cs="Times New Roman"/>
        </w:rPr>
        <w:t>ś</w:t>
      </w:r>
      <w:r w:rsidRPr="008617A3">
        <w:rPr>
          <w:rFonts w:ascii="Times New Roman" w:hAnsi="Times New Roman" w:cs="Times New Roman"/>
        </w:rPr>
        <w:t>ci robót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Ogólne zasady kontroli jako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robót podano w SST D-M-00.00.00 „Wymagania ogólne” pkt 6.</w:t>
      </w:r>
    </w:p>
    <w:p w:rsidR="00F6560D" w:rsidRPr="00E26712" w:rsidRDefault="008617A3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Kontrola jakoś</w:t>
      </w:r>
      <w:r w:rsidR="00F6560D" w:rsidRPr="00E26712">
        <w:rPr>
          <w:rFonts w:ascii="Times New Roman" w:hAnsi="Times New Roman" w:cs="Times New Roman"/>
        </w:rPr>
        <w:t>ci humusowania i obsiania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Kontrola polega na ocenie wizualnej jako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wykonanych robót i ich zgodno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z SST, oraz na sprawdzeniu daty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wa</w:t>
      </w:r>
      <w:r w:rsidR="00E26712">
        <w:rPr>
          <w:rFonts w:ascii="Times New Roman" w:hAnsi="Times New Roman" w:cs="Times New Roman"/>
        </w:rPr>
        <w:t>ż</w:t>
      </w:r>
      <w:r w:rsidR="008617A3">
        <w:rPr>
          <w:rFonts w:ascii="Times New Roman" w:hAnsi="Times New Roman" w:cs="Times New Roman"/>
        </w:rPr>
        <w:t>noś</w:t>
      </w:r>
      <w:r w:rsidRPr="00E26712">
        <w:rPr>
          <w:rFonts w:ascii="Times New Roman" w:hAnsi="Times New Roman" w:cs="Times New Roman"/>
        </w:rPr>
        <w:t xml:space="preserve">ci 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wiadectwa warto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 xml:space="preserve">ci </w:t>
      </w:r>
      <w:r w:rsidR="009C607A">
        <w:rPr>
          <w:rFonts w:ascii="Times New Roman" w:hAnsi="Times New Roman" w:cs="Times New Roman"/>
        </w:rPr>
        <w:t>si</w:t>
      </w:r>
      <w:r w:rsidR="008617A3">
        <w:rPr>
          <w:rFonts w:ascii="Times New Roman" w:hAnsi="Times New Roman" w:cs="Times New Roman"/>
        </w:rPr>
        <w:t>e</w:t>
      </w:r>
      <w:r w:rsidRPr="00E26712">
        <w:rPr>
          <w:rFonts w:ascii="Times New Roman" w:hAnsi="Times New Roman" w:cs="Times New Roman"/>
        </w:rPr>
        <w:t>wnej wysianej mieszanki nasion traw.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Po wzej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 xml:space="preserve">ciu </w:t>
      </w:r>
      <w:r w:rsidR="00980445">
        <w:rPr>
          <w:rFonts w:ascii="Times New Roman" w:hAnsi="Times New Roman" w:cs="Times New Roman"/>
        </w:rPr>
        <w:t>roślin</w:t>
      </w:r>
      <w:r w:rsidR="008617A3">
        <w:rPr>
          <w:rFonts w:ascii="Times New Roman" w:hAnsi="Times New Roman" w:cs="Times New Roman"/>
        </w:rPr>
        <w:t>, łą</w:t>
      </w:r>
      <w:r w:rsidRPr="00E26712">
        <w:rPr>
          <w:rFonts w:ascii="Times New Roman" w:hAnsi="Times New Roman" w:cs="Times New Roman"/>
        </w:rPr>
        <w:t>czna powierzchnia nie poro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ni</w:t>
      </w:r>
      <w:r w:rsidR="008617A3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 xml:space="preserve">tych miejsc nie powinna </w:t>
      </w:r>
      <w:r w:rsidR="00DC593E">
        <w:rPr>
          <w:rFonts w:ascii="Times New Roman" w:hAnsi="Times New Roman" w:cs="Times New Roman"/>
        </w:rPr>
        <w:t>być</w:t>
      </w:r>
      <w:r w:rsidRPr="00E26712">
        <w:rPr>
          <w:rFonts w:ascii="Times New Roman" w:hAnsi="Times New Roman" w:cs="Times New Roman"/>
        </w:rPr>
        <w:t xml:space="preserve"> wi</w:t>
      </w:r>
      <w:r w:rsidR="008617A3">
        <w:rPr>
          <w:rFonts w:ascii="Times New Roman" w:hAnsi="Times New Roman" w:cs="Times New Roman"/>
        </w:rPr>
        <w:t>ę</w:t>
      </w:r>
      <w:r w:rsidRPr="00E26712">
        <w:rPr>
          <w:rFonts w:ascii="Times New Roman" w:hAnsi="Times New Roman" w:cs="Times New Roman"/>
        </w:rPr>
        <w:t>ksza ni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 xml:space="preserve"> 2% powierzchni obsianej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skarpy, a maksymalny wymiar pojedynczych nie </w:t>
      </w:r>
      <w:proofErr w:type="spellStart"/>
      <w:r w:rsidRPr="00E26712">
        <w:rPr>
          <w:rFonts w:ascii="Times New Roman" w:hAnsi="Times New Roman" w:cs="Times New Roman"/>
        </w:rPr>
        <w:t>zatrawionych</w:t>
      </w:r>
      <w:proofErr w:type="spellEnd"/>
      <w:r w:rsidRPr="00E26712">
        <w:rPr>
          <w:rFonts w:ascii="Times New Roman" w:hAnsi="Times New Roman" w:cs="Times New Roman"/>
        </w:rPr>
        <w:t xml:space="preserve"> miejsc nie powinien przekracza</w:t>
      </w:r>
      <w:r w:rsidR="008617A3">
        <w:rPr>
          <w:rFonts w:ascii="Times New Roman" w:hAnsi="Times New Roman" w:cs="Times New Roman"/>
        </w:rPr>
        <w:t>ć</w:t>
      </w:r>
      <w:r w:rsidRPr="00E26712">
        <w:rPr>
          <w:rFonts w:ascii="Times New Roman" w:hAnsi="Times New Roman" w:cs="Times New Roman"/>
        </w:rPr>
        <w:t xml:space="preserve"> 0,2 m</w:t>
      </w:r>
      <w:r w:rsidRPr="008617A3">
        <w:rPr>
          <w:rFonts w:ascii="Times New Roman" w:hAnsi="Times New Roman" w:cs="Times New Roman"/>
          <w:vertAlign w:val="superscript"/>
        </w:rPr>
        <w:t>2</w:t>
      </w:r>
      <w:r w:rsidRPr="00E26712">
        <w:rPr>
          <w:rFonts w:ascii="Times New Roman" w:hAnsi="Times New Roman" w:cs="Times New Roman"/>
        </w:rPr>
        <w:t xml:space="preserve">. Na </w:t>
      </w:r>
      <w:r w:rsidR="008617A3">
        <w:rPr>
          <w:rFonts w:ascii="Times New Roman" w:hAnsi="Times New Roman" w:cs="Times New Roman"/>
        </w:rPr>
        <w:t>zarośniętej powierzchni nie mogą</w:t>
      </w:r>
      <w:r w:rsidRPr="00E26712">
        <w:rPr>
          <w:rFonts w:ascii="Times New Roman" w:hAnsi="Times New Roman" w:cs="Times New Roman"/>
        </w:rPr>
        <w:t xml:space="preserve"> wyst</w:t>
      </w:r>
      <w:r w:rsidR="008617A3">
        <w:rPr>
          <w:rFonts w:ascii="Times New Roman" w:hAnsi="Times New Roman" w:cs="Times New Roman"/>
        </w:rPr>
        <w:t>ępować</w:t>
      </w:r>
      <w:r w:rsidRPr="00E26712">
        <w:rPr>
          <w:rFonts w:ascii="Times New Roman" w:hAnsi="Times New Roman" w:cs="Times New Roman"/>
        </w:rPr>
        <w:t xml:space="preserve"> wy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łobienia erozyjne ani lokalne zsuwy.</w:t>
      </w:r>
    </w:p>
    <w:p w:rsidR="00F6560D" w:rsidRPr="00E26712" w:rsidRDefault="00F6560D" w:rsidP="008617A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OBMIAR ROBÓT</w:t>
      </w:r>
    </w:p>
    <w:p w:rsidR="00F6560D" w:rsidRPr="008617A3" w:rsidRDefault="00F6560D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8617A3">
        <w:rPr>
          <w:rFonts w:ascii="Times New Roman" w:hAnsi="Times New Roman" w:cs="Times New Roman"/>
        </w:rPr>
        <w:t>Ogólne zasady obmiaru robót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Ogólne zasady obmiaru robót podano w SST D-M-00.00.00 „Wymagania ogólne” pkt 7.</w:t>
      </w:r>
    </w:p>
    <w:p w:rsidR="00F6560D" w:rsidRPr="008617A3" w:rsidRDefault="00F6560D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8617A3">
        <w:rPr>
          <w:rFonts w:ascii="Times New Roman" w:hAnsi="Times New Roman" w:cs="Times New Roman"/>
        </w:rPr>
        <w:t>Jednostka obmiarowa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Jednostk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obmiarow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 jest: − m</w:t>
      </w:r>
      <w:r w:rsidRPr="008617A3">
        <w:rPr>
          <w:rFonts w:ascii="Times New Roman" w:hAnsi="Times New Roman" w:cs="Times New Roman"/>
          <w:vertAlign w:val="superscript"/>
        </w:rPr>
        <w:t>2</w:t>
      </w:r>
      <w:r w:rsidRPr="00E26712">
        <w:rPr>
          <w:rFonts w:ascii="Times New Roman" w:hAnsi="Times New Roman" w:cs="Times New Roman"/>
        </w:rPr>
        <w:t xml:space="preserve"> (metr kwadratowy) powierzchni skarp i rowów umocnionych przez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humusowanie, obsianie</w:t>
      </w:r>
      <w:r w:rsidR="008617A3">
        <w:rPr>
          <w:rFonts w:ascii="Times New Roman" w:hAnsi="Times New Roman" w:cs="Times New Roman"/>
        </w:rPr>
        <w:t>.</w:t>
      </w:r>
    </w:p>
    <w:p w:rsidR="00F6560D" w:rsidRPr="00E26712" w:rsidRDefault="00F6560D" w:rsidP="008617A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lastRenderedPageBreak/>
        <w:t>ODBIÓR ROBÓT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zasady odbioru robót podano w SST D-M-00.00.00 „Wymagania ogólne” pkt 8. Roboty uznaje </w:t>
      </w:r>
      <w:r w:rsidR="009C607A">
        <w:rPr>
          <w:rFonts w:ascii="Times New Roman" w:hAnsi="Times New Roman" w:cs="Times New Roman"/>
        </w:rPr>
        <w:t>się</w:t>
      </w:r>
      <w:r w:rsidRPr="00E26712">
        <w:rPr>
          <w:rFonts w:ascii="Times New Roman" w:hAnsi="Times New Roman" w:cs="Times New Roman"/>
        </w:rPr>
        <w:t xml:space="preserve"> za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wykonane zgodnie z dokumentacja projektowa, SST i wymaganiami </w:t>
      </w:r>
      <w:r w:rsidR="00980445">
        <w:rPr>
          <w:rFonts w:ascii="Times New Roman" w:hAnsi="Times New Roman" w:cs="Times New Roman"/>
        </w:rPr>
        <w:t>Inspektor Nadzoru</w:t>
      </w:r>
      <w:r w:rsidRPr="00E26712">
        <w:rPr>
          <w:rFonts w:ascii="Times New Roman" w:hAnsi="Times New Roman" w:cs="Times New Roman"/>
        </w:rPr>
        <w:t>, je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eli wszystkie pomiary i badania</w:t>
      </w:r>
      <w:r w:rsidR="008617A3">
        <w:rPr>
          <w:rFonts w:ascii="Times New Roman" w:hAnsi="Times New Roman" w:cs="Times New Roman"/>
        </w:rPr>
        <w:t xml:space="preserve"> z zachowaniem tolerancji wg pkt</w:t>
      </w:r>
      <w:r w:rsidRPr="00E26712">
        <w:rPr>
          <w:rFonts w:ascii="Times New Roman" w:hAnsi="Times New Roman" w:cs="Times New Roman"/>
        </w:rPr>
        <w:t xml:space="preserve"> 6 dały wyniki pozytywne.</w:t>
      </w:r>
    </w:p>
    <w:p w:rsidR="00F6560D" w:rsidRPr="00E26712" w:rsidRDefault="00F6560D" w:rsidP="008617A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PODSTAWA PŁATNOSCI</w:t>
      </w:r>
    </w:p>
    <w:p w:rsidR="00F6560D" w:rsidRPr="008617A3" w:rsidRDefault="00F6560D" w:rsidP="008617A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8617A3">
        <w:rPr>
          <w:rFonts w:ascii="Times New Roman" w:hAnsi="Times New Roman" w:cs="Times New Roman"/>
        </w:rPr>
        <w:t xml:space="preserve">Ogólne ustalenia </w:t>
      </w:r>
      <w:r w:rsidR="00F8299D" w:rsidRPr="008617A3">
        <w:rPr>
          <w:rFonts w:ascii="Times New Roman" w:hAnsi="Times New Roman" w:cs="Times New Roman"/>
        </w:rPr>
        <w:t>dotyczące</w:t>
      </w:r>
      <w:r w:rsidRPr="008617A3">
        <w:rPr>
          <w:rFonts w:ascii="Times New Roman" w:hAnsi="Times New Roman" w:cs="Times New Roman"/>
        </w:rPr>
        <w:t xml:space="preserve"> podstawy płatno</w:t>
      </w:r>
      <w:r w:rsidR="008617A3">
        <w:rPr>
          <w:rFonts w:ascii="Times New Roman" w:hAnsi="Times New Roman" w:cs="Times New Roman"/>
        </w:rPr>
        <w:t>ś</w:t>
      </w:r>
      <w:r w:rsidRPr="008617A3">
        <w:rPr>
          <w:rFonts w:ascii="Times New Roman" w:hAnsi="Times New Roman" w:cs="Times New Roman"/>
        </w:rPr>
        <w:t>ci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Ogólne ustalenia </w:t>
      </w:r>
      <w:r w:rsidR="00F8299D">
        <w:rPr>
          <w:rFonts w:ascii="Times New Roman" w:hAnsi="Times New Roman" w:cs="Times New Roman"/>
        </w:rPr>
        <w:t>dotyczące</w:t>
      </w:r>
      <w:r w:rsidRPr="00E26712">
        <w:rPr>
          <w:rFonts w:ascii="Times New Roman" w:hAnsi="Times New Roman" w:cs="Times New Roman"/>
        </w:rPr>
        <w:t xml:space="preserve"> podstawy płatno</w:t>
      </w:r>
      <w:r w:rsidR="008617A3">
        <w:rPr>
          <w:rFonts w:ascii="Times New Roman" w:hAnsi="Times New Roman" w:cs="Times New Roman"/>
        </w:rPr>
        <w:t>ś</w:t>
      </w:r>
      <w:r w:rsidRPr="00E26712">
        <w:rPr>
          <w:rFonts w:ascii="Times New Roman" w:hAnsi="Times New Roman" w:cs="Times New Roman"/>
        </w:rPr>
        <w:t>ci podano w SST D-M-00.00.00 „Wymagania ogólne” pkt 9.</w:t>
      </w:r>
    </w:p>
    <w:p w:rsidR="00F6560D" w:rsidRPr="00E26712" w:rsidRDefault="00F6560D" w:rsidP="00E2671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9.2. Cena jednostki obmiarowej</w:t>
      </w:r>
    </w:p>
    <w:p w:rsidR="008617A3" w:rsidRDefault="00F6560D" w:rsidP="0095591B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Cena wykonania 1m</w:t>
      </w:r>
      <w:r w:rsidRPr="008617A3">
        <w:rPr>
          <w:rFonts w:ascii="Times New Roman" w:hAnsi="Times New Roman" w:cs="Times New Roman"/>
          <w:vertAlign w:val="superscript"/>
        </w:rPr>
        <w:t>2</w:t>
      </w:r>
      <w:r w:rsidRPr="00E26712">
        <w:rPr>
          <w:rFonts w:ascii="Times New Roman" w:hAnsi="Times New Roman" w:cs="Times New Roman"/>
        </w:rPr>
        <w:t xml:space="preserve"> umocnienia skarp i rowów przez humusowanie, obsianie, brukowanie, </w:t>
      </w:r>
      <w:proofErr w:type="spellStart"/>
      <w:r w:rsidRPr="00E26712">
        <w:rPr>
          <w:rFonts w:ascii="Times New Roman" w:hAnsi="Times New Roman" w:cs="Times New Roman"/>
        </w:rPr>
        <w:t>hydroob</w:t>
      </w:r>
      <w:r w:rsidR="008617A3">
        <w:rPr>
          <w:rFonts w:ascii="Times New Roman" w:hAnsi="Times New Roman" w:cs="Times New Roman"/>
        </w:rPr>
        <w:t>sie</w:t>
      </w:r>
      <w:r w:rsidRPr="00E26712">
        <w:rPr>
          <w:rFonts w:ascii="Times New Roman" w:hAnsi="Times New Roman" w:cs="Times New Roman"/>
        </w:rPr>
        <w:t>w</w:t>
      </w:r>
      <w:proofErr w:type="spellEnd"/>
      <w:r w:rsidRPr="00E26712">
        <w:rPr>
          <w:rFonts w:ascii="Times New Roman" w:hAnsi="Times New Roman" w:cs="Times New Roman"/>
        </w:rPr>
        <w:t xml:space="preserve"> oraz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umocnienie </w:t>
      </w:r>
      <w:proofErr w:type="spellStart"/>
      <w:r w:rsidRPr="00E26712">
        <w:rPr>
          <w:rFonts w:ascii="Times New Roman" w:hAnsi="Times New Roman" w:cs="Times New Roman"/>
        </w:rPr>
        <w:t>biowłóknin</w:t>
      </w:r>
      <w:r w:rsidR="008617A3">
        <w:rPr>
          <w:rFonts w:ascii="Times New Roman" w:hAnsi="Times New Roman" w:cs="Times New Roman"/>
        </w:rPr>
        <w:t>ą</w:t>
      </w:r>
      <w:proofErr w:type="spellEnd"/>
      <w:r w:rsidRPr="00E26712">
        <w:rPr>
          <w:rFonts w:ascii="Times New Roman" w:hAnsi="Times New Roman" w:cs="Times New Roman"/>
        </w:rPr>
        <w:t xml:space="preserve"> i </w:t>
      </w:r>
      <w:proofErr w:type="spellStart"/>
      <w:r w:rsidRPr="00E26712">
        <w:rPr>
          <w:rFonts w:ascii="Times New Roman" w:hAnsi="Times New Roman" w:cs="Times New Roman"/>
        </w:rPr>
        <w:t>geosyntetykami</w:t>
      </w:r>
      <w:proofErr w:type="spellEnd"/>
      <w:r w:rsidRPr="00E26712">
        <w:rPr>
          <w:rFonts w:ascii="Times New Roman" w:hAnsi="Times New Roman" w:cs="Times New Roman"/>
        </w:rPr>
        <w:t xml:space="preserve"> obejmuje: </w:t>
      </w:r>
    </w:p>
    <w:p w:rsidR="008617A3" w:rsidRDefault="00F6560D" w:rsidP="008617A3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− roboty pomiarowe i przygotowawcze, </w:t>
      </w:r>
    </w:p>
    <w:p w:rsidR="008617A3" w:rsidRDefault="00F6560D" w:rsidP="008617A3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dostarczenie i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wbudowanie materiałów, </w:t>
      </w:r>
    </w:p>
    <w:p w:rsidR="008617A3" w:rsidRDefault="00F6560D" w:rsidP="008617A3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 xml:space="preserve">− </w:t>
      </w:r>
      <w:r w:rsidR="008617A3">
        <w:rPr>
          <w:rFonts w:ascii="Times New Roman" w:hAnsi="Times New Roman" w:cs="Times New Roman"/>
        </w:rPr>
        <w:t>pielęgnację,</w:t>
      </w:r>
      <w:r w:rsidRPr="00E26712">
        <w:rPr>
          <w:rFonts w:ascii="Times New Roman" w:hAnsi="Times New Roman" w:cs="Times New Roman"/>
        </w:rPr>
        <w:t xml:space="preserve"> </w:t>
      </w:r>
    </w:p>
    <w:p w:rsidR="008617A3" w:rsidRDefault="00F6560D" w:rsidP="008617A3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uporz</w:t>
      </w:r>
      <w:r w:rsidR="008617A3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 xml:space="preserve">dkowanie terenu, </w:t>
      </w:r>
    </w:p>
    <w:p w:rsidR="00F6560D" w:rsidRPr="00E26712" w:rsidRDefault="00F6560D" w:rsidP="008617A3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− przeprowadzenie bada</w:t>
      </w:r>
      <w:r w:rsidR="008617A3">
        <w:rPr>
          <w:rFonts w:ascii="Times New Roman" w:hAnsi="Times New Roman" w:cs="Times New Roman"/>
        </w:rPr>
        <w:t>ń</w:t>
      </w:r>
      <w:r w:rsidRPr="00E26712">
        <w:rPr>
          <w:rFonts w:ascii="Times New Roman" w:hAnsi="Times New Roman" w:cs="Times New Roman"/>
        </w:rPr>
        <w:t xml:space="preserve"> i pomiarów wymaganych</w:t>
      </w:r>
      <w:r w:rsidR="008617A3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w specyfikacji technicznej.</w:t>
      </w:r>
    </w:p>
    <w:p w:rsidR="00F6560D" w:rsidRPr="00E26712" w:rsidRDefault="00F6560D" w:rsidP="0095591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710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PRZEPISY ZWIAZANE</w:t>
      </w:r>
    </w:p>
    <w:p w:rsidR="00F6560D" w:rsidRPr="00E26712" w:rsidRDefault="0095591B" w:rsidP="0095591B">
      <w:p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Normy</w:t>
      </w:r>
    </w:p>
    <w:p w:rsidR="0095591B" w:rsidRDefault="0095591B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PN-B-11104:1960 Materiały kamienne.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Brukowiec</w:t>
      </w:r>
      <w:r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2.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PN-B-11111:1996 Kruszywa mineralne. Kruszywo naturalne do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nawierzchni drogowych. </w:t>
      </w:r>
      <w:r w:rsidR="0095591B">
        <w:rPr>
          <w:rFonts w:ascii="Times New Roman" w:hAnsi="Times New Roman" w:cs="Times New Roman"/>
        </w:rPr>
        <w:t>Żwir i mieszanka</w:t>
      </w:r>
    </w:p>
    <w:p w:rsidR="0095591B" w:rsidRDefault="0095591B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PN-B-11113:1996 Kruszywa mineralne. Kruszywa naturalne do</w:t>
      </w:r>
      <w:r>
        <w:rPr>
          <w:rFonts w:ascii="Times New Roman" w:hAnsi="Times New Roman" w:cs="Times New Roman"/>
        </w:rPr>
        <w:t xml:space="preserve"> </w:t>
      </w:r>
      <w:r w:rsidR="00F6560D" w:rsidRPr="00E26712">
        <w:rPr>
          <w:rFonts w:ascii="Times New Roman" w:hAnsi="Times New Roman" w:cs="Times New Roman"/>
        </w:rPr>
        <w:t>nawierzchni drogowych. Piasek</w:t>
      </w:r>
      <w:r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4.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PN-B-12074:1998 Urz</w:t>
      </w:r>
      <w:r w:rsidR="0095591B">
        <w:rPr>
          <w:rFonts w:ascii="Times New Roman" w:hAnsi="Times New Roman" w:cs="Times New Roman"/>
        </w:rPr>
        <w:t>ą</w:t>
      </w:r>
      <w:r w:rsidRPr="00E26712">
        <w:rPr>
          <w:rFonts w:ascii="Times New Roman" w:hAnsi="Times New Roman" w:cs="Times New Roman"/>
        </w:rPr>
        <w:t>dzenia wodno-melioracyjne. Umacnianie i zadarnianie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 xml:space="preserve">powierzchni </w:t>
      </w:r>
      <w:proofErr w:type="spellStart"/>
      <w:r w:rsidRPr="00E26712">
        <w:rPr>
          <w:rFonts w:ascii="Times New Roman" w:hAnsi="Times New Roman" w:cs="Times New Roman"/>
        </w:rPr>
        <w:t>biowłóknin</w:t>
      </w:r>
      <w:bookmarkStart w:id="0" w:name="_GoBack"/>
      <w:bookmarkEnd w:id="0"/>
      <w:r w:rsidRPr="00E26712">
        <w:rPr>
          <w:rFonts w:ascii="Times New Roman" w:hAnsi="Times New Roman" w:cs="Times New Roman"/>
        </w:rPr>
        <w:t>a</w:t>
      </w:r>
      <w:proofErr w:type="spellEnd"/>
      <w:r w:rsidRPr="00E26712">
        <w:rPr>
          <w:rFonts w:ascii="Times New Roman" w:hAnsi="Times New Roman" w:cs="Times New Roman"/>
        </w:rPr>
        <w:t>. Wymagania i badania przy odbiorze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5.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PN-B-12099:1997 Zagospodarowanie pomelioracyjne. Wymagania i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metody bada</w:t>
      </w:r>
      <w:r w:rsidR="0095591B">
        <w:rPr>
          <w:rFonts w:ascii="Times New Roman" w:hAnsi="Times New Roman" w:cs="Times New Roman"/>
        </w:rPr>
        <w:t>ń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6.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PN-B-14501:1990 Zaprawy budowlane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zwykłe</w:t>
      </w:r>
      <w:r w:rsidR="0095591B"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7.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PN-B-19701:1997 Cement. Cement powszechnego u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ytku. Skład, wymagania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8.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PN-P-85012:1992 Wyroby powro</w:t>
      </w:r>
      <w:r w:rsidR="0095591B">
        <w:rPr>
          <w:rFonts w:ascii="Times New Roman" w:hAnsi="Times New Roman" w:cs="Times New Roman"/>
        </w:rPr>
        <w:t>ź</w:t>
      </w:r>
      <w:r w:rsidRPr="00E26712">
        <w:rPr>
          <w:rFonts w:ascii="Times New Roman" w:hAnsi="Times New Roman" w:cs="Times New Roman"/>
        </w:rPr>
        <w:t>nicze. Sznurek polipropylenowy do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maszyn rolniczych</w:t>
      </w:r>
      <w:r w:rsidR="0095591B"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9.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 xml:space="preserve">PN-R-65023:1999 Materiał </w:t>
      </w:r>
      <w:r w:rsidR="009C607A">
        <w:rPr>
          <w:rFonts w:ascii="Times New Roman" w:hAnsi="Times New Roman" w:cs="Times New Roman"/>
        </w:rPr>
        <w:t>si</w:t>
      </w:r>
      <w:r w:rsidR="0095591B">
        <w:rPr>
          <w:rFonts w:ascii="Times New Roman" w:hAnsi="Times New Roman" w:cs="Times New Roman"/>
        </w:rPr>
        <w:t>e</w:t>
      </w:r>
      <w:r w:rsidRPr="00E26712">
        <w:rPr>
          <w:rFonts w:ascii="Times New Roman" w:hAnsi="Times New Roman" w:cs="Times New Roman"/>
        </w:rPr>
        <w:t xml:space="preserve">wny. Nasiona </w:t>
      </w:r>
      <w:r w:rsidR="00980445">
        <w:rPr>
          <w:rFonts w:ascii="Times New Roman" w:hAnsi="Times New Roman" w:cs="Times New Roman"/>
        </w:rPr>
        <w:t>roślin</w:t>
      </w:r>
      <w:r w:rsidRPr="00E26712">
        <w:rPr>
          <w:rFonts w:ascii="Times New Roman" w:hAnsi="Times New Roman" w:cs="Times New Roman"/>
        </w:rPr>
        <w:t xml:space="preserve"> rolniczych</w:t>
      </w:r>
      <w:r w:rsidR="0095591B"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10.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PN-S-02205:1998 Drogi samochodowe. Roboty ziemne. Wymagania i badania</w:t>
      </w:r>
      <w:r w:rsidR="0095591B"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11.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PN-S-96035:1997 Drogi samochodowe. Popioły lotne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12.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BN-88/6731-08 Cement. Transport i przechowywanie</w:t>
      </w:r>
      <w:r w:rsidR="0095591B">
        <w:rPr>
          <w:rFonts w:ascii="Times New Roman" w:hAnsi="Times New Roman" w:cs="Times New Roman"/>
        </w:rPr>
        <w:t xml:space="preserve"> </w:t>
      </w:r>
    </w:p>
    <w:p w:rsidR="0095591B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13.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>BN-80/6775-03/04 Prefabrykaty budowlane z betonu. Elementy nawierzchni</w:t>
      </w:r>
      <w:r w:rsidR="0095591B">
        <w:rPr>
          <w:rFonts w:ascii="Times New Roman" w:hAnsi="Times New Roman" w:cs="Times New Roman"/>
        </w:rPr>
        <w:t xml:space="preserve"> dróg, ulic, parkingów i </w:t>
      </w:r>
      <w:r w:rsidRPr="00E26712">
        <w:rPr>
          <w:rFonts w:ascii="Times New Roman" w:hAnsi="Times New Roman" w:cs="Times New Roman"/>
        </w:rPr>
        <w:t>torowisk tramwa</w:t>
      </w:r>
      <w:r w:rsidR="0095591B">
        <w:rPr>
          <w:rFonts w:ascii="Times New Roman" w:hAnsi="Times New Roman" w:cs="Times New Roman"/>
        </w:rPr>
        <w:t>jowych. Krawę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niki i obrze</w:t>
      </w:r>
      <w:r w:rsidR="00E26712">
        <w:rPr>
          <w:rFonts w:ascii="Times New Roman" w:hAnsi="Times New Roman" w:cs="Times New Roman"/>
        </w:rPr>
        <w:t>ż</w:t>
      </w:r>
      <w:r w:rsidRPr="00E26712">
        <w:rPr>
          <w:rFonts w:ascii="Times New Roman" w:hAnsi="Times New Roman" w:cs="Times New Roman"/>
        </w:rPr>
        <w:t>a chodnikowe</w:t>
      </w:r>
      <w:r w:rsidR="0095591B">
        <w:rPr>
          <w:rFonts w:ascii="Times New Roman" w:hAnsi="Times New Roman" w:cs="Times New Roman"/>
        </w:rPr>
        <w:t xml:space="preserve"> </w:t>
      </w:r>
    </w:p>
    <w:p w:rsidR="00F6560D" w:rsidRPr="00E26712" w:rsidRDefault="0095591B" w:rsidP="0095591B">
      <w:pPr>
        <w:autoSpaceDE w:val="0"/>
        <w:autoSpaceDN w:val="0"/>
        <w:adjustRightInd w:val="0"/>
        <w:spacing w:after="0" w:line="240" w:lineRule="auto"/>
        <w:ind w:left="284" w:hanging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>Inne materiały</w:t>
      </w:r>
    </w:p>
    <w:p w:rsidR="0095591B" w:rsidRDefault="0095591B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F6560D" w:rsidRPr="00E26712">
        <w:rPr>
          <w:rFonts w:ascii="Times New Roman" w:hAnsi="Times New Roman" w:cs="Times New Roman"/>
        </w:rPr>
        <w:t xml:space="preserve">Katalog powtarzalnych elementów drogowych (KPED), </w:t>
      </w:r>
      <w:proofErr w:type="spellStart"/>
      <w:r w:rsidR="00F6560D" w:rsidRPr="00E26712">
        <w:rPr>
          <w:rFonts w:ascii="Times New Roman" w:hAnsi="Times New Roman" w:cs="Times New Roman"/>
        </w:rPr>
        <w:t>Transprojekt</w:t>
      </w:r>
      <w:proofErr w:type="spellEnd"/>
      <w:r w:rsidR="00F6560D" w:rsidRPr="00E26712">
        <w:rPr>
          <w:rFonts w:ascii="Times New Roman" w:hAnsi="Times New Roman" w:cs="Times New Roman"/>
        </w:rPr>
        <w:t>-Warszawa, 1979.</w:t>
      </w:r>
    </w:p>
    <w:p w:rsidR="00D746DE" w:rsidRPr="00E26712" w:rsidRDefault="00F6560D" w:rsidP="0095591B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E26712">
        <w:rPr>
          <w:rFonts w:ascii="Times New Roman" w:hAnsi="Times New Roman" w:cs="Times New Roman"/>
        </w:rPr>
        <w:t>15.</w:t>
      </w:r>
      <w:r w:rsidR="0095591B">
        <w:rPr>
          <w:rFonts w:ascii="Times New Roman" w:hAnsi="Times New Roman" w:cs="Times New Roman"/>
        </w:rPr>
        <w:tab/>
      </w:r>
      <w:r w:rsidRPr="00E26712">
        <w:rPr>
          <w:rFonts w:ascii="Times New Roman" w:hAnsi="Times New Roman" w:cs="Times New Roman"/>
        </w:rPr>
        <w:t xml:space="preserve">Warunki techniczne. Drogowe kationowe emulsje asfaltowe EmA-99. Informacje, instrukcje - zeszyt 60, </w:t>
      </w:r>
      <w:proofErr w:type="spellStart"/>
      <w:r w:rsidRPr="00E26712">
        <w:rPr>
          <w:rFonts w:ascii="Times New Roman" w:hAnsi="Times New Roman" w:cs="Times New Roman"/>
        </w:rPr>
        <w:t>BDiM</w:t>
      </w:r>
      <w:proofErr w:type="spellEnd"/>
      <w:r w:rsidRPr="00E26712">
        <w:rPr>
          <w:rFonts w:ascii="Times New Roman" w:hAnsi="Times New Roman" w:cs="Times New Roman"/>
        </w:rPr>
        <w:t>,</w:t>
      </w:r>
      <w:r w:rsidR="0095591B">
        <w:rPr>
          <w:rFonts w:ascii="Times New Roman" w:hAnsi="Times New Roman" w:cs="Times New Roman"/>
        </w:rPr>
        <w:t xml:space="preserve"> </w:t>
      </w:r>
      <w:r w:rsidRPr="00E26712">
        <w:rPr>
          <w:rFonts w:ascii="Times New Roman" w:hAnsi="Times New Roman" w:cs="Times New Roman"/>
        </w:rPr>
        <w:t>Warszawa, 1999.</w:t>
      </w:r>
    </w:p>
    <w:sectPr w:rsidR="00D746DE" w:rsidRPr="00E26712" w:rsidSect="00F6560D">
      <w:foot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EF5" w:rsidRDefault="00530EF5" w:rsidP="00F6560D">
      <w:pPr>
        <w:spacing w:after="0" w:line="240" w:lineRule="auto"/>
      </w:pPr>
      <w:r>
        <w:separator/>
      </w:r>
    </w:p>
  </w:endnote>
  <w:endnote w:type="continuationSeparator" w:id="0">
    <w:p w:rsidR="00530EF5" w:rsidRDefault="00530EF5" w:rsidP="00F6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 w:val="20"/>
        <w:szCs w:val="20"/>
      </w:rPr>
      <w:id w:val="-1190072757"/>
      <w:docPartObj>
        <w:docPartGallery w:val="Page Numbers (Bottom of Page)"/>
        <w:docPartUnique/>
      </w:docPartObj>
    </w:sdtPr>
    <w:sdtContent>
      <w:p w:rsidR="0095591B" w:rsidRPr="0095591B" w:rsidRDefault="0095591B" w:rsidP="0095591B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5591B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5591B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5591B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5591B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5591B">
          <w:rPr>
            <w:rFonts w:ascii="Times New Roman" w:eastAsiaTheme="majorEastAsia" w:hAnsi="Times New Roman" w:cs="Times New Roman"/>
            <w:noProof/>
            <w:sz w:val="20"/>
            <w:szCs w:val="20"/>
          </w:rPr>
          <w:t>4</w:t>
        </w:r>
        <w:r w:rsidRPr="0095591B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95591B" w:rsidRDefault="009559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EF5" w:rsidRDefault="00530EF5" w:rsidP="00F6560D">
      <w:pPr>
        <w:spacing w:after="0" w:line="240" w:lineRule="auto"/>
      </w:pPr>
      <w:r>
        <w:separator/>
      </w:r>
    </w:p>
  </w:footnote>
  <w:footnote w:type="continuationSeparator" w:id="0">
    <w:p w:rsidR="00530EF5" w:rsidRDefault="00530EF5" w:rsidP="00F65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3CC1"/>
    <w:multiLevelType w:val="hybridMultilevel"/>
    <w:tmpl w:val="DF765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76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15143"/>
    <w:multiLevelType w:val="hybridMultilevel"/>
    <w:tmpl w:val="AE54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943A1"/>
    <w:multiLevelType w:val="hybridMultilevel"/>
    <w:tmpl w:val="6F3CC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02EAD"/>
    <w:multiLevelType w:val="multilevel"/>
    <w:tmpl w:val="AAE0F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C8A7DD8"/>
    <w:multiLevelType w:val="multilevel"/>
    <w:tmpl w:val="9C1447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8CE37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0D"/>
    <w:rsid w:val="00473E65"/>
    <w:rsid w:val="00530EF5"/>
    <w:rsid w:val="008617A3"/>
    <w:rsid w:val="0095591B"/>
    <w:rsid w:val="00980445"/>
    <w:rsid w:val="009C607A"/>
    <w:rsid w:val="00D746DE"/>
    <w:rsid w:val="00DC593E"/>
    <w:rsid w:val="00E26712"/>
    <w:rsid w:val="00F6560D"/>
    <w:rsid w:val="00F8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2A933-2E5F-40FD-927D-0ED56AC1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0D"/>
  </w:style>
  <w:style w:type="paragraph" w:styleId="Stopka">
    <w:name w:val="footer"/>
    <w:basedOn w:val="Normalny"/>
    <w:link w:val="StopkaZnak"/>
    <w:uiPriority w:val="99"/>
    <w:unhideWhenUsed/>
    <w:rsid w:val="00F65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0D"/>
  </w:style>
  <w:style w:type="paragraph" w:styleId="Akapitzlist">
    <w:name w:val="List Paragraph"/>
    <w:basedOn w:val="Normalny"/>
    <w:uiPriority w:val="34"/>
    <w:qFormat/>
    <w:rsid w:val="00F65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1766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Jacek</cp:lastModifiedBy>
  <cp:revision>2</cp:revision>
  <dcterms:created xsi:type="dcterms:W3CDTF">2017-09-14T17:25:00Z</dcterms:created>
  <dcterms:modified xsi:type="dcterms:W3CDTF">2017-09-14T18:44:00Z</dcterms:modified>
</cp:coreProperties>
</file>