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A7" w:rsidRPr="000863A7" w:rsidRDefault="000863A7" w:rsidP="0008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3A7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0863A7" w:rsidRDefault="00C35540" w:rsidP="0008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3A7">
        <w:rPr>
          <w:rFonts w:ascii="Times New Roman" w:hAnsi="Times New Roman" w:cs="Times New Roman"/>
          <w:b/>
          <w:sz w:val="24"/>
          <w:szCs w:val="24"/>
        </w:rPr>
        <w:t>Jednobiegunowy akustyczno-optyczny drążkowy wskaźnik napięcia JWND-0,2/1</w:t>
      </w:r>
    </w:p>
    <w:p w:rsidR="000863A7" w:rsidRPr="000863A7" w:rsidRDefault="000863A7" w:rsidP="00086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A7" w:rsidRDefault="00C35540" w:rsidP="000863A7">
      <w:pPr>
        <w:jc w:val="both"/>
        <w:rPr>
          <w:rFonts w:ascii="Times New Roman" w:hAnsi="Times New Roman" w:cs="Times New Roman"/>
          <w:sz w:val="24"/>
          <w:szCs w:val="24"/>
        </w:rPr>
      </w:pPr>
      <w:r w:rsidRPr="000863A7">
        <w:rPr>
          <w:rFonts w:ascii="Times New Roman" w:hAnsi="Times New Roman" w:cs="Times New Roman"/>
          <w:sz w:val="24"/>
          <w:szCs w:val="24"/>
        </w:rPr>
        <w:t xml:space="preserve">wskaźnik obecności napięcia do 50Hz w sieciach 200-1000V; zastosowanie wnętrzowe i napowietrzne; obudowa z poliwęglanu; wskaźnik do mocowania w drążkach izolacyjnych pasujący z głowicami: rowkową Euro, UDI typu UDI-B , HO95, UDI-DT w komplecie z adapterem i przejściówką; obecność napięcia sygnalizowana za pomocą diody optycznej i </w:t>
      </w:r>
      <w:bookmarkStart w:id="0" w:name="_GoBack"/>
      <w:bookmarkEnd w:id="0"/>
      <w:r w:rsidRPr="000863A7">
        <w:rPr>
          <w:rFonts w:ascii="Times New Roman" w:hAnsi="Times New Roman" w:cs="Times New Roman"/>
          <w:sz w:val="24"/>
          <w:szCs w:val="24"/>
        </w:rPr>
        <w:t>sygnałem dźwiękowym poprzez zmianę sygnału przerywanego w ciągły; zasilanie wskaźnika baterią 9V typu 6LR6; spełniający wymagania normy PN-EN 61243-1; w zestawie z futerałem, zapasowym stykiem i baterią.</w:t>
      </w:r>
    </w:p>
    <w:p w:rsidR="00470612" w:rsidRDefault="00470612" w:rsidP="00470612">
      <w:pPr>
        <w:rPr>
          <w:rFonts w:ascii="Times New Roman" w:hAnsi="Times New Roman" w:cs="Times New Roman"/>
          <w:sz w:val="24"/>
          <w:szCs w:val="24"/>
        </w:rPr>
      </w:pPr>
    </w:p>
    <w:p w:rsidR="00470612" w:rsidRDefault="00470612" w:rsidP="00470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W/w przedmiot zamówienia musi być fabrycznie nowy, pochodzący z bieżącej produkcji, w nienaruszonych opakowaniach fabrycznych, kompletny, wolny od wad technicznych i prawnych. Opakowania muszą zawierać nazwę przedmiotu zamówienia i nazwę producenta wraz ze wskazaniem upływu dat gwarancji udzielonej przez producenta.</w:t>
      </w:r>
    </w:p>
    <w:p w:rsidR="00470612" w:rsidRDefault="00470612" w:rsidP="00470612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  <w:t>Zamawiający wymaga, aby przedmiot zamówienia :</w:t>
      </w:r>
    </w:p>
    <w:p w:rsidR="00470612" w:rsidRDefault="00470612" w:rsidP="00470612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spełniał wszystkie wymagane parametry funkcjonalne, techniczne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ytkowe; nie pochodził z ekspozycji;</w:t>
      </w:r>
    </w:p>
    <w:p w:rsidR="00470612" w:rsidRDefault="00470612" w:rsidP="00470612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wszystkie ważne certyfikaty, atesty:</w:t>
      </w:r>
    </w:p>
    <w:p w:rsidR="00470612" w:rsidRDefault="00470612" w:rsidP="00470612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dopuszczony do obrotu handlowego na obszarze Polski zgodnie z przepisami powszechnie obowiązującymi;</w:t>
      </w:r>
    </w:p>
    <w:p w:rsidR="00470612" w:rsidRDefault="00470612" w:rsidP="00470612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wszystkie części i podzespoły niezbędne do prawidłowego działania;</w:t>
      </w:r>
    </w:p>
    <w:p w:rsidR="00470612" w:rsidRDefault="00470612" w:rsidP="00470612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spełniał wymagania w zakresie bezpieczeństwa i higieny pracy określone w przepisach powszechnie obowiązujących;</w:t>
      </w:r>
    </w:p>
    <w:p w:rsidR="00470612" w:rsidRDefault="00470612" w:rsidP="00470612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instrukcję obsługi w języku polskim</w:t>
      </w:r>
    </w:p>
    <w:p w:rsidR="00470612" w:rsidRDefault="00470612" w:rsidP="004706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przedmiot zamówienia nie posiadający opakowania producenta musi być zabezpieczony przed uszkodzeniem w trakcie transportu i rozładunku-przeładunku.</w:t>
      </w:r>
    </w:p>
    <w:p w:rsidR="00470612" w:rsidRDefault="00470612" w:rsidP="00470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E9A" w:rsidRPr="000863A7" w:rsidRDefault="00F27E9A" w:rsidP="000863A7">
      <w:pPr>
        <w:rPr>
          <w:rFonts w:ascii="Times New Roman" w:hAnsi="Times New Roman" w:cs="Times New Roman"/>
          <w:sz w:val="24"/>
          <w:szCs w:val="24"/>
        </w:rPr>
      </w:pPr>
    </w:p>
    <w:sectPr w:rsidR="00F27E9A" w:rsidRPr="000863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40" w:rsidRDefault="00C35540" w:rsidP="00C35540">
      <w:pPr>
        <w:spacing w:after="0" w:line="240" w:lineRule="auto"/>
      </w:pPr>
      <w:r>
        <w:separator/>
      </w:r>
    </w:p>
  </w:endnote>
  <w:endnote w:type="continuationSeparator" w:id="0">
    <w:p w:rsidR="00C35540" w:rsidRDefault="00C35540" w:rsidP="00C3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40" w:rsidRDefault="00C35540" w:rsidP="00C35540">
      <w:pPr>
        <w:spacing w:after="0" w:line="240" w:lineRule="auto"/>
      </w:pPr>
      <w:r>
        <w:separator/>
      </w:r>
    </w:p>
  </w:footnote>
  <w:footnote w:type="continuationSeparator" w:id="0">
    <w:p w:rsidR="00C35540" w:rsidRDefault="00C35540" w:rsidP="00C3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2E" w:rsidRDefault="009C522E" w:rsidP="009C522E">
    <w:pPr>
      <w:pStyle w:val="Nagwek"/>
      <w:jc w:val="right"/>
    </w:pPr>
    <w:r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A56"/>
    <w:multiLevelType w:val="hybridMultilevel"/>
    <w:tmpl w:val="833AA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40"/>
    <w:rsid w:val="000863A7"/>
    <w:rsid w:val="00470612"/>
    <w:rsid w:val="009C522E"/>
    <w:rsid w:val="00C35540"/>
    <w:rsid w:val="00F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9932D4"/>
  <w15:chartTrackingRefBased/>
  <w15:docId w15:val="{0394222A-A700-4477-B8CF-F2C3A32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540"/>
  </w:style>
  <w:style w:type="paragraph" w:styleId="Stopka">
    <w:name w:val="footer"/>
    <w:basedOn w:val="Normalny"/>
    <w:link w:val="StopkaZnak"/>
    <w:uiPriority w:val="99"/>
    <w:unhideWhenUsed/>
    <w:rsid w:val="00C3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540"/>
  </w:style>
  <w:style w:type="paragraph" w:styleId="Akapitzlist">
    <w:name w:val="List Paragraph"/>
    <w:basedOn w:val="Normalny"/>
    <w:uiPriority w:val="34"/>
    <w:qFormat/>
    <w:rsid w:val="0047061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8DDB8B7-4F20-46A0-BF79-D644BA289D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Kopka Magdalena</cp:lastModifiedBy>
  <cp:revision>4</cp:revision>
  <dcterms:created xsi:type="dcterms:W3CDTF">2025-02-21T12:22:00Z</dcterms:created>
  <dcterms:modified xsi:type="dcterms:W3CDTF">2025-02-26T11:44:00Z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b3f5429a-d12b-485e-8484-16f46121e556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