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A523C" w14:textId="77777777" w:rsidR="00934CE6" w:rsidRPr="00934CE6" w:rsidRDefault="00934CE6" w:rsidP="00934CE6">
      <w:pPr>
        <w:spacing w:after="0" w:line="360" w:lineRule="auto"/>
        <w:jc w:val="both"/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</w:pPr>
      <w:bookmarkStart w:id="0" w:name="_Hlk187587975"/>
    </w:p>
    <w:p w14:paraId="4615D32B" w14:textId="158CFA1A" w:rsidR="00962E62" w:rsidRPr="00934CE6" w:rsidRDefault="00962E62" w:rsidP="00934CE6">
      <w:pPr>
        <w:spacing w:after="0" w:line="360" w:lineRule="auto"/>
        <w:jc w:val="right"/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  <w:t xml:space="preserve">Załącznik nr </w:t>
      </w:r>
      <w:r w:rsidR="000D2A1B"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  <w:t>9</w:t>
      </w:r>
      <w:r w:rsidRPr="00934CE6"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  <w:t xml:space="preserve"> - Klauzula informacyjna FERC</w:t>
      </w:r>
    </w:p>
    <w:bookmarkEnd w:id="0"/>
    <w:p w14:paraId="45BC799E" w14:textId="77777777" w:rsidR="00934CE6" w:rsidRPr="00934CE6" w:rsidRDefault="00934CE6" w:rsidP="00934CE6">
      <w:pPr>
        <w:spacing w:after="0" w:line="360" w:lineRule="auto"/>
        <w:jc w:val="both"/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</w:pPr>
    </w:p>
    <w:p w14:paraId="4E52E1D3" w14:textId="3BA1B57E" w:rsidR="00962E62" w:rsidRPr="00934CE6" w:rsidRDefault="00962E62" w:rsidP="00934CE6">
      <w:pPr>
        <w:spacing w:after="0" w:line="360" w:lineRule="auto"/>
        <w:jc w:val="center"/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  <w:t>Klauzula informacyjna FERC</w:t>
      </w:r>
    </w:p>
    <w:p w14:paraId="5CAE473F" w14:textId="77777777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W celu wykonania obowiązku nałożonego w drodze art. 13 i 14 RODO, w związku z art. 88</w:t>
      </w:r>
    </w:p>
    <w:p w14:paraId="24F035CC" w14:textId="77777777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ustawy wdrożeniowej, informujemy o zasadach przetwarzania Państwa danych osobowych:</w:t>
      </w:r>
    </w:p>
    <w:p w14:paraId="1EC31CBB" w14:textId="77777777" w:rsidR="00934CE6" w:rsidRDefault="00934CE6" w:rsidP="00934CE6">
      <w:pPr>
        <w:spacing w:after="0" w:line="360" w:lineRule="auto"/>
        <w:jc w:val="both"/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</w:pPr>
    </w:p>
    <w:p w14:paraId="2E4C9AE4" w14:textId="17512347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  <w:t>Administrator danych</w:t>
      </w:r>
    </w:p>
    <w:p w14:paraId="4BDEF71E" w14:textId="77777777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Odrębnymi administratorami Państwa danych są:</w:t>
      </w:r>
    </w:p>
    <w:p w14:paraId="43BB0F04" w14:textId="77777777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1. Minister Funduszy i Polityki Regionalnej (dalej jako MFiPR), w zakresie w jakim pełni</w:t>
      </w:r>
    </w:p>
    <w:p w14:paraId="7A3BF37A" w14:textId="77777777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funkcję Instytucji Zarządzającej (IZ) Funduszami Europejskimi na Rozwój Cyfrowy 2021-</w:t>
      </w:r>
    </w:p>
    <w:p w14:paraId="68F88628" w14:textId="77777777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2027 (dalej jako FERC) z siedzibą przy ul. Wspólnej 2/4, 00-926 Warszawa,</w:t>
      </w:r>
    </w:p>
    <w:p w14:paraId="213F89AB" w14:textId="77777777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2. Centrum Projektów Polska Cyfrowa (dalej jako CPPC) w zakresie w jakim pełni funkcje</w:t>
      </w:r>
    </w:p>
    <w:p w14:paraId="1D91367F" w14:textId="77777777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Instytucji Pośredniczącej (IP) FERC, z siedzibą przy ul. Spokojnej 13A, 01-044 Warszawa,</w:t>
      </w:r>
    </w:p>
    <w:p w14:paraId="66E463A7" w14:textId="77777777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3. Centrum Projektów Polska Cyfrowa (dalej jako CPPC) w zakresie w jakim pełni funkcje</w:t>
      </w:r>
    </w:p>
    <w:p w14:paraId="62CFDC60" w14:textId="77777777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Beneficjenta FERC, z siedzibą przy ul. Spokojnej 13A, 01-044 Warszawa.</w:t>
      </w:r>
    </w:p>
    <w:p w14:paraId="201486F3" w14:textId="77777777" w:rsidR="00934CE6" w:rsidRDefault="00934CE6" w:rsidP="00934CE6">
      <w:pPr>
        <w:spacing w:after="0" w:line="360" w:lineRule="auto"/>
        <w:jc w:val="both"/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</w:pPr>
    </w:p>
    <w:p w14:paraId="5BCE23CE" w14:textId="3E3205C7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  <w:t xml:space="preserve">Cel przetwarzania danych </w:t>
      </w:r>
    </w:p>
    <w:p w14:paraId="585CED46" w14:textId="5D6D406E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Państwa dane osobowe będziemy przetwarzać w związku z realizacją FERC, w szczególności w związku z naborem 2.2 FERC. Podanie danych jest dobrowolne, ale konieczne do realizacji ww. celu. Odmowa ich podania jest równoznaczna z brakiem możliwości podjęcia stosownych działań.</w:t>
      </w:r>
    </w:p>
    <w:p w14:paraId="1AB31640" w14:textId="77777777" w:rsidR="00934CE6" w:rsidRDefault="00934CE6" w:rsidP="00934CE6">
      <w:pPr>
        <w:spacing w:after="0" w:line="360" w:lineRule="auto"/>
        <w:jc w:val="both"/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</w:pPr>
    </w:p>
    <w:p w14:paraId="00077E0F" w14:textId="4E89E215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  <w:t>Podstawa przetwarzania</w:t>
      </w:r>
    </w:p>
    <w:p w14:paraId="3A7BC0F1" w14:textId="77777777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Będziemy przetwarzać Państwa dane osobowe w związku z tym, że:</w:t>
      </w:r>
    </w:p>
    <w:p w14:paraId="38A5BFEF" w14:textId="77777777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1. Zobowiązuje nas do tego prawo (art. 6 ust. 1 lit. c RODO):</w:t>
      </w:r>
    </w:p>
    <w:p w14:paraId="49C107E5" w14:textId="77777777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1) art. 87 ustawy wdrożeniowej,</w:t>
      </w:r>
    </w:p>
    <w:p w14:paraId="56C9304E" w14:textId="07B4466F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2) art. 61 ustawy z 28 kwietnia 2022 r. o zasadach realizacji zadań finansowanych ze środków europejskich w perspektywie finansowej 2021-2027 (Dz. U. z 2022 r. poz. 1079),</w:t>
      </w:r>
    </w:p>
    <w:p w14:paraId="46DBB207" w14:textId="1F64162A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3) ustawa z 14 czerwca 1960 r. - Kodeks postępowania administracyjnego (tekst jednolity Dz.U. z 2023 r. poz. 775 z późn. zm.),</w:t>
      </w:r>
    </w:p>
    <w:p w14:paraId="246B17CC" w14:textId="386DF4C3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4) art. 206 ustawy z dnia 27 sierpnia 2009 r. o finansach publicznych (tekst jednolity Dz. U. z 2022 r. poz. 1634, z późn. zm.),</w:t>
      </w:r>
    </w:p>
    <w:p w14:paraId="3BEC3555" w14:textId="3BF66C87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5) Porozumienie trójstronne w sprawie systemu realizacji programu „Fundusze Europejskie na Rozwój Cyfrowy 2021-2027” z 2.02.2023 r.,</w:t>
      </w:r>
    </w:p>
    <w:p w14:paraId="3DD4779D" w14:textId="55AD7408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6) rozporządzenia Ministra Cyfryzacji z dnia 16 lutego 2023 r. w sprawie udzielania pomocy na rozwój infrastruktury szerokopasmowej w ramach programu Fundusze Europejskie na Rozwój Cyfrowy 2021–2027 (Dz. U. z 2023 r. poz. 405),</w:t>
      </w:r>
    </w:p>
    <w:p w14:paraId="1AFD9835" w14:textId="77777777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lastRenderedPageBreak/>
        <w:t>2. Wykonujemy zadania w interesie publicznym lub sprawujemy powierzoną nam władzę</w:t>
      </w:r>
    </w:p>
    <w:p w14:paraId="0DC4D863" w14:textId="77777777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publiczną (art. 6 ust. 1 lit. e RODO),</w:t>
      </w:r>
    </w:p>
    <w:p w14:paraId="53AE0B1B" w14:textId="77777777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3. Przygotowujemy i realizujemy umowy, których są Państwo stroną, a przetwarzanie</w:t>
      </w:r>
    </w:p>
    <w:p w14:paraId="56ECED0A" w14:textId="77777777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danych osobowych jest niezbędne do ich zawarcia i wykonania (art. 6 ust. 1 lit. b RODO).</w:t>
      </w:r>
    </w:p>
    <w:p w14:paraId="58F55ACB" w14:textId="77777777" w:rsidR="00934CE6" w:rsidRDefault="00934CE6" w:rsidP="00934CE6">
      <w:pPr>
        <w:spacing w:after="0" w:line="360" w:lineRule="auto"/>
        <w:jc w:val="both"/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</w:pPr>
    </w:p>
    <w:p w14:paraId="5A4E777E" w14:textId="636947D3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  <w:t>Rodzaje przetwarzanych danych</w:t>
      </w:r>
    </w:p>
    <w:p w14:paraId="0F4AF4F8" w14:textId="77777777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Możemy przetwarzać następujące rodzaje Państwa danych:</w:t>
      </w:r>
    </w:p>
    <w:p w14:paraId="0A26D036" w14:textId="5B68E39B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1. dane identyfikacyjne, wskazane w art. 87 ust. 2 pkt 1 ustawy wdrożeniowej, w tym: imię, nazwisko, adres, adres poczty elektronicznej, numer telefonu, numer faksu, PESEL, REGON, wykształcenie, identyfikatory internetowe,</w:t>
      </w:r>
    </w:p>
    <w:p w14:paraId="3A4D2A2E" w14:textId="6D4B4F23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2. dane związane z zakresem uczestnictwa osób fizycznych w projekcie, wskazane w art. 87 ust. 2 pkt 2 ustawy wdrożeniowej, w tym w szczególności: wynagrodzenie, formę i okres zaangażowania w projekcie,</w:t>
      </w:r>
    </w:p>
    <w:p w14:paraId="1447D219" w14:textId="59FAEE61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3. dane osób fizycznych widniejące na dokumentach potwierdzających kwalifikowalność wydatków, wskazane w art. 87 ust. 2 pkt. 3 ustawy wdrożeniowej, m.in. numer rachunku bankowego, doświadczenie zawodowe, numer uprawnień budowlanych, numer księgi wieczystej,</w:t>
      </w:r>
    </w:p>
    <w:p w14:paraId="04AE8682" w14:textId="025DB8AD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4. dane dotyczące wizerunku i głosu osób uczestniczących w realizacji Programu lub biorących udział w wydarzeniach z nim związanych.</w:t>
      </w:r>
    </w:p>
    <w:p w14:paraId="07403B59" w14:textId="4AD2076A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Dane pozyskujemy bezpośrednio od osób, których one dotyczą, albo od instytucji i podmiotów zaangażowanych w realizację FERC w tym w szczególności od wnioskodawców, beneficjentów, partnerów.</w:t>
      </w:r>
    </w:p>
    <w:p w14:paraId="46318B8A" w14:textId="6082874F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</w:p>
    <w:p w14:paraId="75C30E89" w14:textId="77777777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  <w:t>Dostęp do danych osobowych</w:t>
      </w:r>
    </w:p>
    <w:p w14:paraId="5711A311" w14:textId="1670BCA5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Dostęp do Państwa danych osobowych mają pracownicy i współpracownicy MFiPR oraz CPPC.</w:t>
      </w:r>
    </w:p>
    <w:p w14:paraId="5AA9A269" w14:textId="77777777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Ponadto Państwa dane osobowe mogą być powierzane lub udostępniane:</w:t>
      </w:r>
    </w:p>
    <w:p w14:paraId="7BB69124" w14:textId="259FF39C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1. podmiotom, w tym ekspertom, o których mowa w art. 80 ustawy wdrożeniowej, którym zleciliśmy wykonywanie zadań w ramach realizacji FERC,</w:t>
      </w:r>
    </w:p>
    <w:p w14:paraId="2C5CD633" w14:textId="2D09CDFF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2. instytucji audytowej, o której mowa w art. 71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01EF78AF" w14:textId="1CE60131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3. instytucjom Unii Europejskiej (UE) lub podmiotom, którym UE powierzyła zadania dotyczące wdrażania FERC;</w:t>
      </w:r>
    </w:p>
    <w:p w14:paraId="196ACA76" w14:textId="4AAEB1BE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lastRenderedPageBreak/>
        <w:t>4. podmiotom, które wykonują dla nas usługi związane z obsługą i rozwojem systemów teleinformatycznych, a także zapewnieniem łączności, np. dostawcom rozwiązań IT i operatorom telekomunikacyjnym.</w:t>
      </w:r>
    </w:p>
    <w:p w14:paraId="09C734CE" w14:textId="77777777" w:rsidR="00934CE6" w:rsidRDefault="00934CE6" w:rsidP="00934CE6">
      <w:pPr>
        <w:spacing w:after="0" w:line="360" w:lineRule="auto"/>
        <w:jc w:val="both"/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</w:pPr>
    </w:p>
    <w:p w14:paraId="30E5D98D" w14:textId="57A90239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  <w:t>Okres przechowywania danych</w:t>
      </w:r>
    </w:p>
    <w:p w14:paraId="41B98A71" w14:textId="6CF06812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Będziemy przechowywać Państwa dane osobowe zgodnie z przepisami o narodowym zasobie archiwalnym i archiwach, do momentu zakończenia realizacji przez IZ/IP/Beneficjenta wszelkich zadań związanych z realizacją i rozliczeniem FERC, z zastrzeżeniem przepisów, które mogą przewidywać dłuższy termin przeprowadzania kontroli, a ponadto przepisów dotyczących pomocy publicznej i pomocy de minimis oraz przepisów dotyczących podatku od towarów i usług.</w:t>
      </w:r>
    </w:p>
    <w:p w14:paraId="7ADDBE52" w14:textId="77777777" w:rsidR="00934CE6" w:rsidRDefault="00934CE6" w:rsidP="00934CE6">
      <w:pPr>
        <w:spacing w:after="0" w:line="360" w:lineRule="auto"/>
        <w:jc w:val="both"/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</w:pPr>
    </w:p>
    <w:p w14:paraId="0600EA12" w14:textId="3A416C1F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  <w:t>Prawa osób, których dane dotyczą</w:t>
      </w:r>
    </w:p>
    <w:p w14:paraId="6C205FEC" w14:textId="77777777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Przysługują Państwu następujące prawa:</w:t>
      </w:r>
    </w:p>
    <w:p w14:paraId="310CC118" w14:textId="77777777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1. dostępu do swoich danych osobowych oraz otrzymania ich kopii (art. 15 RODO),</w:t>
      </w:r>
    </w:p>
    <w:p w14:paraId="4B324D85" w14:textId="34A626ED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2. do sprostowania swoich danych (art. 16 RODO),</w:t>
      </w:r>
    </w:p>
    <w:p w14:paraId="63D4CDE4" w14:textId="77777777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3. do usunięcia swoich danych (art. 17 RODO) - jeśli dotyczy,</w:t>
      </w:r>
    </w:p>
    <w:p w14:paraId="75EB9737" w14:textId="77777777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4. do żądania od administratora ograniczenia przetwarzania swoich danych (art. 18 RODO),</w:t>
      </w:r>
    </w:p>
    <w:p w14:paraId="4E0D33C8" w14:textId="77777777" w:rsidR="00934CE6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 xml:space="preserve">5. wniesienia sprzeciwu – wobec przetwarzania swoich danych (art. 21 RODO) </w:t>
      </w:r>
      <w:r w:rsidR="00934CE6"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–</w:t>
      </w: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 xml:space="preserve"> jeśli</w:t>
      </w:r>
      <w:r w:rsidR="00934CE6"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 xml:space="preserve"> </w:t>
      </w: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przetwarzanie odbywa się w celu wykonywania zadania realizowanego w interesie</w:t>
      </w:r>
      <w:r w:rsidR="00934CE6"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 xml:space="preserve"> </w:t>
      </w: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publicznym lub w ramach sprawowania władzy publicznej, powierzonej</w:t>
      </w:r>
      <w:r w:rsidR="00934CE6"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 xml:space="preserve"> </w:t>
      </w: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administratorowi (tj. w celu, o którym mowa w art. 6 ust. 1 lit. e RODO,</w:t>
      </w:r>
      <w:r w:rsidR="00934CE6"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 xml:space="preserve"> </w:t>
      </w:r>
    </w:p>
    <w:p w14:paraId="2ED0DB1F" w14:textId="0E82D150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6. wniesienia skargi do organu nadzorczego (art. 77 RODO), tj. Prezesa Urzędu Ochrony</w:t>
      </w:r>
      <w:r w:rsidR="00934CE6"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 xml:space="preserve"> </w:t>
      </w: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Danych Osobowych, w przypadku uznania, że przetwarzanie danych osobowych narusza</w:t>
      </w:r>
      <w:r w:rsidR="00934CE6"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 xml:space="preserve"> </w:t>
      </w: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przepisy RODO lub inne przepisy prawa regulujące kwestię ochrony danych osobowych.</w:t>
      </w:r>
    </w:p>
    <w:p w14:paraId="21486FAA" w14:textId="77777777" w:rsidR="00934CE6" w:rsidRDefault="00934CE6" w:rsidP="00934CE6">
      <w:pPr>
        <w:spacing w:after="0" w:line="360" w:lineRule="auto"/>
        <w:jc w:val="both"/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</w:pPr>
    </w:p>
    <w:p w14:paraId="1D72EE2F" w14:textId="27DB408F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  <w:t>Zautomatyzowane podejmowanie decyzji</w:t>
      </w:r>
    </w:p>
    <w:p w14:paraId="6CCD9BDD" w14:textId="082DA6ED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Dane osobowe nie będą podlegały zautomatyzowanemu podejmowaniu decyzji, w tym</w:t>
      </w:r>
      <w:r w:rsidR="00934CE6"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 xml:space="preserve"> </w:t>
      </w: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profilowaniu.</w:t>
      </w:r>
    </w:p>
    <w:p w14:paraId="112C1BAF" w14:textId="77777777" w:rsidR="00934CE6" w:rsidRDefault="00934CE6" w:rsidP="00934CE6">
      <w:pPr>
        <w:spacing w:after="0" w:line="360" w:lineRule="auto"/>
        <w:jc w:val="both"/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</w:pPr>
    </w:p>
    <w:p w14:paraId="26E15BBB" w14:textId="72F08BB2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  <w:t>Przekazywanie danych do państwa trzeciego</w:t>
      </w:r>
    </w:p>
    <w:p w14:paraId="1B3D3AB4" w14:textId="22B0DF82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Nie zamierzamy przekazywać Państwa danych osobowych do państwa trzeciego lub</w:t>
      </w:r>
      <w:r w:rsidR="00934CE6"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 xml:space="preserve"> </w:t>
      </w: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organizacji</w:t>
      </w:r>
      <w:r w:rsidR="00934CE6"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 xml:space="preserve"> </w:t>
      </w: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międzynarodowej innej niż Unia Europejska. W przypadku konieczności przekazania Państwa</w:t>
      </w:r>
      <w:r w:rsidR="00934CE6"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 xml:space="preserve"> </w:t>
      </w: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danych osobowych do państwa trzeciego lub organizacji międzynarodowej zapewniamy, że</w:t>
      </w:r>
      <w:r w:rsidR="00934CE6"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 xml:space="preserve"> </w:t>
      </w: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odbędzie się to z zachowaniem warunków określonych w art. 45 lub 46 RODO.</w:t>
      </w:r>
    </w:p>
    <w:p w14:paraId="73216BAA" w14:textId="77777777" w:rsidR="00934CE6" w:rsidRDefault="00934CE6" w:rsidP="00934CE6">
      <w:pPr>
        <w:spacing w:after="0" w:line="360" w:lineRule="auto"/>
        <w:jc w:val="both"/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</w:pPr>
    </w:p>
    <w:p w14:paraId="1701DBA4" w14:textId="642ED154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  <w:t>Kontakt z administratorem danych i Inspektorem Ochrony Danych</w:t>
      </w:r>
    </w:p>
    <w:p w14:paraId="51C5B3CC" w14:textId="355C1151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lastRenderedPageBreak/>
        <w:t>Jeśli mają Państwo pytania dotyczące przetwarzania przez CPPC danych osobowych, prosimy</w:t>
      </w:r>
      <w:r w:rsidR="00934CE6"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 xml:space="preserve"> </w:t>
      </w: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kontaktować z Inspektorami Ochrony Danych Osobowych (dalej jako IOD) w następujący</w:t>
      </w:r>
      <w:r w:rsidR="00934CE6"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 xml:space="preserve"> </w:t>
      </w: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sposób:</w:t>
      </w:r>
    </w:p>
    <w:p w14:paraId="288F81A3" w14:textId="77777777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1. IOD MFiPR:</w:t>
      </w:r>
    </w:p>
    <w:p w14:paraId="0689473E" w14:textId="4FC837C6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1) pocztą tradycyjną kierując korespondencję na adres: ul. Wspólna 2/4, 00-926</w:t>
      </w:r>
      <w:r w:rsidR="00934CE6"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 xml:space="preserve"> </w:t>
      </w: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Warszawa,</w:t>
      </w:r>
    </w:p>
    <w:p w14:paraId="5B7EBA16" w14:textId="77777777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 xml:space="preserve">2) elektronicznie na adres e-mail: </w:t>
      </w:r>
      <w:r w:rsidRPr="00934CE6"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  <w:t>IOD@mfipr.gov.pl,</w:t>
      </w:r>
    </w:p>
    <w:p w14:paraId="27B5D069" w14:textId="77777777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2. IOD CPPC:</w:t>
      </w:r>
    </w:p>
    <w:p w14:paraId="475CD040" w14:textId="7CC5EAA8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1) pocztą tradycyjną kierując korespondencję na adres: ul. Spokojna 13A, 01-044</w:t>
      </w:r>
      <w:r w:rsidR="00934CE6"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 xml:space="preserve"> </w:t>
      </w: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Warszawa,</w:t>
      </w:r>
    </w:p>
    <w:p w14:paraId="03DA07A0" w14:textId="4A02F664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 xml:space="preserve">2) elektronicznie na adres e-mail: </w:t>
      </w:r>
      <w:r w:rsidRPr="00934CE6"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  <w:t>bezpieczenstwo@cppc.gov.pl.</w:t>
      </w:r>
    </w:p>
    <w:p w14:paraId="11610985" w14:textId="77777777" w:rsidR="00934CE6" w:rsidRDefault="00934CE6" w:rsidP="00934CE6">
      <w:pPr>
        <w:spacing w:after="0" w:line="360" w:lineRule="auto"/>
        <w:jc w:val="both"/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</w:pPr>
    </w:p>
    <w:p w14:paraId="5E634A82" w14:textId="642C4507" w:rsidR="00962E62" w:rsidRP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b/>
          <w:bCs/>
          <w:color w:val="000000"/>
          <w:kern w:val="2"/>
          <w:lang w:eastAsia="hi-IN" w:bidi="hi-IN"/>
        </w:rPr>
        <w:t>Podstawa prawna:</w:t>
      </w:r>
    </w:p>
    <w:p w14:paraId="4C483C5C" w14:textId="77777777" w:rsidR="00934CE6" w:rsidRDefault="00962E62" w:rsidP="00934CE6">
      <w:pPr>
        <w:spacing w:after="0" w:line="360" w:lineRule="auto"/>
        <w:jc w:val="both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1. ustawa wdrożeniowa - ustawa z 28 kwietnia 2022 r. o zasadach realizacji zadań</w:t>
      </w:r>
      <w:r w:rsidR="00934CE6"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 xml:space="preserve"> </w:t>
      </w: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finansowanych ze środków europejskich w perspektywie finansowej 2021-2027 (Dz.</w:t>
      </w:r>
      <w:r w:rsidR="00934CE6"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 xml:space="preserve"> </w:t>
      </w: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U. z 2022 r., poz. 1079),</w:t>
      </w:r>
      <w:r w:rsidR="00934CE6"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 xml:space="preserve"> </w:t>
      </w:r>
    </w:p>
    <w:p w14:paraId="709FA5F7" w14:textId="52B6DCFA" w:rsidR="008F3CBC" w:rsidRPr="00934CE6" w:rsidRDefault="00962E62" w:rsidP="00934CE6">
      <w:pPr>
        <w:spacing w:after="0" w:line="360" w:lineRule="auto"/>
        <w:jc w:val="both"/>
        <w:rPr>
          <w:rFonts w:ascii="Arial" w:hAnsi="Arial" w:cs="Arial"/>
        </w:rPr>
      </w:pP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2. RODO - rozporządzenie Parlamentu Europejskiego i Rady (UE) 2016/679 z 27 kwietnia</w:t>
      </w:r>
      <w:r w:rsidR="00934CE6"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 xml:space="preserve"> </w:t>
      </w: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2016 r. w sprawie ochrony osób fizycznych w związku z przetwarzaniem danych</w:t>
      </w:r>
      <w:r w:rsidR="00934CE6"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 xml:space="preserve"> </w:t>
      </w: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osobowych i w sprawie swobodnego przepływu takich danych (Dz. Urz. UE. L 119 z 4</w:t>
      </w:r>
      <w:r w:rsidR="00934CE6"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 xml:space="preserve"> </w:t>
      </w: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maja 2016 r., s.1-88; Dz. Urz. UE L 127 z 23 maja 2018, str. 2 oraz Dz. Urz. UE L 74 z 4</w:t>
      </w:r>
      <w:r w:rsidR="00934CE6"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 xml:space="preserve"> </w:t>
      </w:r>
      <w:r w:rsidRPr="00934CE6">
        <w:rPr>
          <w:rFonts w:ascii="Arial" w:eastAsia="Lucida Sans Unicode" w:hAnsi="Arial" w:cs="Arial"/>
          <w:color w:val="000000"/>
          <w:kern w:val="2"/>
          <w:lang w:eastAsia="hi-IN" w:bidi="hi-IN"/>
        </w:rPr>
        <w:t>marca 2021, str. 35).</w:t>
      </w:r>
    </w:p>
    <w:sectPr w:rsidR="008F3CBC" w:rsidRPr="00934CE6">
      <w:headerReference w:type="default" r:id="rId8"/>
      <w:footerReference w:type="default" r:id="rId9"/>
      <w:pgSz w:w="11906" w:h="16838"/>
      <w:pgMar w:top="851" w:right="1304" w:bottom="1247" w:left="1304" w:header="0" w:footer="850" w:gutter="0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A4624" w14:textId="77777777" w:rsidR="004020A1" w:rsidRDefault="004020A1">
      <w:pPr>
        <w:spacing w:after="0" w:line="240" w:lineRule="auto"/>
      </w:pPr>
      <w:r>
        <w:separator/>
      </w:r>
    </w:p>
  </w:endnote>
  <w:endnote w:type="continuationSeparator" w:id="0">
    <w:p w14:paraId="119A3D8C" w14:textId="77777777" w:rsidR="004020A1" w:rsidRDefault="00402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3923506"/>
      <w:docPartObj>
        <w:docPartGallery w:val="Page Numbers (Bottom of Page)"/>
        <w:docPartUnique/>
      </w:docPartObj>
    </w:sdtPr>
    <w:sdtContent>
      <w:p w14:paraId="01DF2F42" w14:textId="77777777" w:rsidR="008F3CBC" w:rsidRDefault="00000000">
        <w:pPr>
          <w:pStyle w:val="Stopka"/>
          <w:jc w:val="center"/>
          <w:rPr>
            <w:rFonts w:ascii="Arial" w:hAnsi="Arial" w:cs="Arial"/>
            <w:sz w:val="22"/>
            <w:szCs w:val="22"/>
          </w:rPr>
        </w:pPr>
        <w:r>
          <w:rPr>
            <w:rFonts w:ascii="Arial" w:hAnsi="Arial" w:cs="Arial"/>
            <w:sz w:val="22"/>
            <w:szCs w:val="22"/>
          </w:rPr>
          <w:fldChar w:fldCharType="begin"/>
        </w:r>
        <w:r>
          <w:rPr>
            <w:rFonts w:ascii="Arial" w:hAnsi="Arial" w:cs="Arial"/>
            <w:sz w:val="22"/>
            <w:szCs w:val="22"/>
          </w:rPr>
          <w:instrText xml:space="preserve"> PAGE </w:instrText>
        </w:r>
        <w:r>
          <w:rPr>
            <w:rFonts w:ascii="Arial" w:hAnsi="Arial" w:cs="Arial"/>
            <w:sz w:val="22"/>
            <w:szCs w:val="22"/>
          </w:rPr>
          <w:fldChar w:fldCharType="separate"/>
        </w:r>
        <w:r>
          <w:rPr>
            <w:rFonts w:ascii="Arial" w:hAnsi="Arial" w:cs="Arial"/>
            <w:sz w:val="22"/>
            <w:szCs w:val="22"/>
          </w:rPr>
          <w:t>17</w:t>
        </w:r>
        <w:r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6A24B70A" w14:textId="77777777" w:rsidR="008F3CBC" w:rsidRDefault="008F3C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2BE11" w14:textId="77777777" w:rsidR="004020A1" w:rsidRDefault="004020A1">
      <w:pPr>
        <w:spacing w:after="0" w:line="240" w:lineRule="auto"/>
      </w:pPr>
      <w:r>
        <w:separator/>
      </w:r>
    </w:p>
  </w:footnote>
  <w:footnote w:type="continuationSeparator" w:id="0">
    <w:p w14:paraId="35B8670E" w14:textId="77777777" w:rsidR="004020A1" w:rsidRDefault="00402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94A4D" w14:textId="2019BA44" w:rsidR="00962E62" w:rsidRDefault="00962E62">
    <w:pPr>
      <w:pStyle w:val="Nagwek"/>
    </w:pPr>
    <w:r>
      <w:rPr>
        <w:noProof/>
      </w:rPr>
      <w:drawing>
        <wp:inline distT="0" distB="0" distL="0" distR="0" wp14:anchorId="4967D391" wp14:editId="266F8A4F">
          <wp:extent cx="5753100" cy="601980"/>
          <wp:effectExtent l="0" t="0" r="0" b="0"/>
          <wp:docPr id="7270863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81AA0"/>
    <w:multiLevelType w:val="multilevel"/>
    <w:tmpl w:val="30F447C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F6A7796"/>
    <w:multiLevelType w:val="multilevel"/>
    <w:tmpl w:val="F0686FF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 w15:restartNumberingAfterBreak="0">
    <w:nsid w:val="28F86B3A"/>
    <w:multiLevelType w:val="multilevel"/>
    <w:tmpl w:val="BEC29B0A"/>
    <w:lvl w:ilvl="0">
      <w:start w:val="1"/>
      <w:numFmt w:val="decimal"/>
      <w:lvlText w:val="%1."/>
      <w:lvlJc w:val="left"/>
      <w:pPr>
        <w:tabs>
          <w:tab w:val="num" w:pos="0"/>
        </w:tabs>
        <w:ind w:left="76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2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8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1" w:hanging="180"/>
      </w:pPr>
    </w:lvl>
  </w:abstractNum>
  <w:abstractNum w:abstractNumId="3" w15:restartNumberingAfterBreak="0">
    <w:nsid w:val="2F1F70E9"/>
    <w:multiLevelType w:val="multilevel"/>
    <w:tmpl w:val="ED8472A8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abstractNum w:abstractNumId="4" w15:restartNumberingAfterBreak="0">
    <w:nsid w:val="341F4291"/>
    <w:multiLevelType w:val="multilevel"/>
    <w:tmpl w:val="FC92F59A"/>
    <w:lvl w:ilvl="0">
      <w:start w:val="1"/>
      <w:numFmt w:val="bullet"/>
      <w:lvlText w:val="§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  <w:b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5" w15:restartNumberingAfterBreak="0">
    <w:nsid w:val="34E73EE5"/>
    <w:multiLevelType w:val="multilevel"/>
    <w:tmpl w:val="47E823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680" w:hanging="283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57"/>
        </w:tabs>
        <w:ind w:left="-32767" w:firstLine="3276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55C4403"/>
    <w:multiLevelType w:val="multilevel"/>
    <w:tmpl w:val="DDFED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7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377546BF"/>
    <w:multiLevelType w:val="multilevel"/>
    <w:tmpl w:val="9FDC697A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" w15:restartNumberingAfterBreak="0">
    <w:nsid w:val="385316F5"/>
    <w:multiLevelType w:val="multilevel"/>
    <w:tmpl w:val="C7582F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680" w:hanging="283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57"/>
        </w:tabs>
        <w:ind w:left="-32767" w:firstLine="3276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4066414D"/>
    <w:multiLevelType w:val="multilevel"/>
    <w:tmpl w:val="D6F647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57"/>
        </w:tabs>
        <w:ind w:left="-32767" w:firstLine="3276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13A0839"/>
    <w:multiLevelType w:val="multilevel"/>
    <w:tmpl w:val="64D269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4ADA40A9"/>
    <w:multiLevelType w:val="multilevel"/>
    <w:tmpl w:val="90A80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680" w:hanging="283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57"/>
        </w:tabs>
        <w:ind w:left="-32767" w:firstLine="3276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D200B06"/>
    <w:multiLevelType w:val="multilevel"/>
    <w:tmpl w:val="47305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680" w:hanging="283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57"/>
        </w:tabs>
        <w:ind w:left="-32767" w:firstLine="3276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4FA06A4E"/>
    <w:multiLevelType w:val="multilevel"/>
    <w:tmpl w:val="1A4410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680" w:hanging="283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57"/>
        </w:tabs>
        <w:ind w:left="-32767" w:firstLine="3276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52F7105A"/>
    <w:multiLevelType w:val="multilevel"/>
    <w:tmpl w:val="0CFA44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7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5" w15:restartNumberingAfterBreak="0">
    <w:nsid w:val="54FD3AAE"/>
    <w:multiLevelType w:val="multilevel"/>
    <w:tmpl w:val="A4C6AC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680" w:hanging="283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57"/>
        </w:tabs>
        <w:ind w:left="-32767" w:firstLine="3276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AF954DA"/>
    <w:multiLevelType w:val="multilevel"/>
    <w:tmpl w:val="C9147F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680" w:hanging="283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57"/>
        </w:tabs>
        <w:ind w:left="-32767" w:firstLine="3276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FB97580"/>
    <w:multiLevelType w:val="multilevel"/>
    <w:tmpl w:val="10F257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680" w:hanging="283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57"/>
        </w:tabs>
        <w:ind w:left="-32767" w:firstLine="3276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1C64483"/>
    <w:multiLevelType w:val="multilevel"/>
    <w:tmpl w:val="4A04D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680" w:hanging="283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57"/>
        </w:tabs>
        <w:ind w:left="-32767" w:firstLine="3276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234121202">
    <w:abstractNumId w:val="7"/>
  </w:num>
  <w:num w:numId="2" w16cid:durableId="1834292695">
    <w:abstractNumId w:val="4"/>
  </w:num>
  <w:num w:numId="3" w16cid:durableId="362555470">
    <w:abstractNumId w:val="2"/>
  </w:num>
  <w:num w:numId="4" w16cid:durableId="201329259">
    <w:abstractNumId w:val="1"/>
  </w:num>
  <w:num w:numId="5" w16cid:durableId="2012876385">
    <w:abstractNumId w:val="0"/>
  </w:num>
  <w:num w:numId="6" w16cid:durableId="494347689">
    <w:abstractNumId w:val="3"/>
  </w:num>
  <w:num w:numId="7" w16cid:durableId="779375275">
    <w:abstractNumId w:val="12"/>
  </w:num>
  <w:num w:numId="8" w16cid:durableId="1255362136">
    <w:abstractNumId w:val="5"/>
  </w:num>
  <w:num w:numId="9" w16cid:durableId="1627078845">
    <w:abstractNumId w:val="15"/>
  </w:num>
  <w:num w:numId="10" w16cid:durableId="399061304">
    <w:abstractNumId w:val="8"/>
  </w:num>
  <w:num w:numId="11" w16cid:durableId="807363021">
    <w:abstractNumId w:val="9"/>
  </w:num>
  <w:num w:numId="12" w16cid:durableId="1895115162">
    <w:abstractNumId w:val="14"/>
  </w:num>
  <w:num w:numId="13" w16cid:durableId="1953049903">
    <w:abstractNumId w:val="11"/>
  </w:num>
  <w:num w:numId="14" w16cid:durableId="104689539">
    <w:abstractNumId w:val="16"/>
  </w:num>
  <w:num w:numId="15" w16cid:durableId="610629410">
    <w:abstractNumId w:val="18"/>
  </w:num>
  <w:num w:numId="16" w16cid:durableId="1902977589">
    <w:abstractNumId w:val="17"/>
  </w:num>
  <w:num w:numId="17" w16cid:durableId="2088333291">
    <w:abstractNumId w:val="13"/>
  </w:num>
  <w:num w:numId="18" w16cid:durableId="1988899929">
    <w:abstractNumId w:val="6"/>
  </w:num>
  <w:num w:numId="19" w16cid:durableId="20770489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CBC"/>
    <w:rsid w:val="00081293"/>
    <w:rsid w:val="000D2A1B"/>
    <w:rsid w:val="0030260E"/>
    <w:rsid w:val="004020A1"/>
    <w:rsid w:val="00465634"/>
    <w:rsid w:val="004D66A4"/>
    <w:rsid w:val="008F3CBC"/>
    <w:rsid w:val="00934CE6"/>
    <w:rsid w:val="00962E62"/>
    <w:rsid w:val="00C27533"/>
    <w:rsid w:val="00EB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675D4"/>
  <w15:docId w15:val="{2A1FF470-BC49-482A-ABA3-2AC61F28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basedOn w:val="Domylnaczcionkaakapitu"/>
    <w:link w:val="Akapitzlist"/>
    <w:qFormat/>
  </w:style>
  <w:style w:type="character" w:customStyle="1" w:styleId="Hipercze1">
    <w:name w:val="Hiperłącze1"/>
    <w:uiPriority w:val="99"/>
    <w:unhideWhenUsed/>
    <w:rPr>
      <w:color w:val="0000FF"/>
      <w:u w:val="single"/>
    </w:rPr>
  </w:style>
  <w:style w:type="character" w:customStyle="1" w:styleId="Znakinumeracji">
    <w:name w:val="Znaki numeracji"/>
    <w:qFormat/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Numerwiersza1">
    <w:name w:val="Numer wiersza1"/>
  </w:style>
  <w:style w:type="paragraph" w:styleId="Nagwek">
    <w:name w:val="header"/>
    <w:basedOn w:val="Normalny"/>
    <w:next w:val="Tekstpodstawow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paragraph" w:styleId="Bezodstpw">
    <w:name w:val="No Spacing"/>
    <w:uiPriority w:val="1"/>
    <w:qFormat/>
    <w:pPr>
      <w:jc w:val="both"/>
    </w:pPr>
    <w:rPr>
      <w:rFonts w:ascii="Arial" w:hAnsi="Arial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Poprawka">
    <w:name w:val="Revision"/>
    <w:uiPriority w:val="99"/>
    <w:semiHidden/>
    <w:qFormat/>
    <w:pPr>
      <w:suppressAutoHyphens w:val="0"/>
    </w:pPr>
  </w:style>
  <w:style w:type="paragraph" w:customStyle="1" w:styleId="Default">
    <w:name w:val="Default"/>
    <w:qFormat/>
    <w:pPr>
      <w:suppressAutoHyphens w:val="0"/>
    </w:pPr>
    <w:rPr>
      <w:rFonts w:ascii="Arial" w:eastAsia="Calibri" w:hAnsi="Arial" w:cs="Arial"/>
      <w:color w:val="000000"/>
      <w:sz w:val="24"/>
      <w:szCs w:val="24"/>
      <w:lang w:eastAsia="pl-PL"/>
    </w:rPr>
  </w:style>
  <w:style w:type="numbering" w:customStyle="1" w:styleId="WW8Num5">
    <w:name w:val="WW8Num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2C439-D5C6-4E18-9C2D-5AADB5295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1115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start</dc:creator>
  <dc:description/>
  <cp:lastModifiedBy>benek grucha</cp:lastModifiedBy>
  <cp:revision>3</cp:revision>
  <cp:lastPrinted>2022-05-23T07:49:00Z</cp:lastPrinted>
  <dcterms:created xsi:type="dcterms:W3CDTF">2025-01-14T08:32:00Z</dcterms:created>
  <dcterms:modified xsi:type="dcterms:W3CDTF">2025-02-16T13:50:00Z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