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EF40" w14:textId="77777777" w:rsidR="007678A3" w:rsidRPr="005B64C5" w:rsidRDefault="007678A3" w:rsidP="00291D47">
      <w:pPr>
        <w:spacing w:line="240" w:lineRule="atLeast"/>
        <w:ind w:left="5664" w:firstLine="708"/>
        <w:rPr>
          <w:sz w:val="22"/>
          <w:szCs w:val="22"/>
        </w:rPr>
      </w:pPr>
    </w:p>
    <w:p w14:paraId="1EBF2F1D" w14:textId="48930D4A" w:rsidR="00FF6EF5" w:rsidRPr="00693EC8" w:rsidRDefault="00FF6EF5" w:rsidP="00FF6EF5">
      <w:pPr>
        <w:pStyle w:val="Nagwek"/>
        <w:jc w:val="right"/>
        <w:rPr>
          <w:rFonts w:ascii="Fira Sans" w:hAnsi="Fira Sans"/>
          <w:sz w:val="22"/>
          <w:szCs w:val="22"/>
        </w:rPr>
      </w:pPr>
      <w:r w:rsidRPr="007F6D88">
        <w:rPr>
          <w:sz w:val="20"/>
          <w:szCs w:val="20"/>
        </w:rPr>
        <w:tab/>
      </w:r>
      <w:r w:rsidRPr="00693EC8">
        <w:rPr>
          <w:rFonts w:ascii="Fira Sans" w:hAnsi="Fira Sans"/>
          <w:noProof/>
          <w:sz w:val="22"/>
          <w:szCs w:val="22"/>
        </w:rPr>
        <w:t xml:space="preserve">Słupsk, dnia </w:t>
      </w:r>
      <w:r w:rsidR="00512772">
        <w:rPr>
          <w:rFonts w:ascii="Fira Sans" w:hAnsi="Fira Sans"/>
          <w:noProof/>
          <w:sz w:val="22"/>
          <w:szCs w:val="22"/>
        </w:rPr>
        <w:t>01.04.</w:t>
      </w:r>
      <w:r w:rsidR="00F16B5D" w:rsidRPr="00693EC8">
        <w:rPr>
          <w:rFonts w:ascii="Fira Sans" w:hAnsi="Fira Sans"/>
          <w:noProof/>
          <w:sz w:val="22"/>
          <w:szCs w:val="22"/>
        </w:rPr>
        <w:t>2025</w:t>
      </w:r>
      <w:r w:rsidRPr="00693EC8">
        <w:rPr>
          <w:rFonts w:ascii="Fira Sans" w:hAnsi="Fira Sans"/>
          <w:noProof/>
          <w:sz w:val="22"/>
          <w:szCs w:val="22"/>
        </w:rPr>
        <w:t xml:space="preserve"> r.</w:t>
      </w:r>
    </w:p>
    <w:p w14:paraId="277F1C3E" w14:textId="77777777" w:rsidR="00FF6EF5" w:rsidRPr="00693EC8" w:rsidRDefault="00FF6EF5" w:rsidP="004D6E29">
      <w:pPr>
        <w:widowControl w:val="0"/>
        <w:autoSpaceDE w:val="0"/>
        <w:autoSpaceDN w:val="0"/>
        <w:adjustRightInd w:val="0"/>
        <w:jc w:val="both"/>
        <w:rPr>
          <w:rFonts w:ascii="Fira Sans" w:hAnsi="Fira Sans"/>
          <w:b/>
          <w:sz w:val="22"/>
          <w:szCs w:val="22"/>
        </w:rPr>
      </w:pPr>
    </w:p>
    <w:p w14:paraId="526B2C8C" w14:textId="063EA31B" w:rsidR="007678A3" w:rsidRPr="00693EC8" w:rsidRDefault="00CB226E" w:rsidP="00EE4917">
      <w:pPr>
        <w:spacing w:line="240" w:lineRule="atLeast"/>
        <w:jc w:val="both"/>
        <w:rPr>
          <w:rFonts w:ascii="Fira Sans" w:hAnsi="Fira Sans"/>
          <w:sz w:val="22"/>
          <w:szCs w:val="22"/>
        </w:rPr>
      </w:pPr>
      <w:r w:rsidRPr="00693EC8">
        <w:rPr>
          <w:rFonts w:ascii="Fira Sans" w:hAnsi="Fira Sans"/>
          <w:b/>
          <w:sz w:val="22"/>
          <w:szCs w:val="22"/>
        </w:rPr>
        <w:t>D</w:t>
      </w:r>
      <w:r w:rsidR="00EE4917" w:rsidRPr="00693EC8">
        <w:rPr>
          <w:rFonts w:ascii="Fira Sans" w:hAnsi="Fira Sans"/>
          <w:b/>
          <w:sz w:val="22"/>
          <w:szCs w:val="22"/>
        </w:rPr>
        <w:t xml:space="preserve">otyczy: </w:t>
      </w:r>
      <w:r w:rsidR="00EE4917" w:rsidRPr="00693EC8">
        <w:rPr>
          <w:rFonts w:ascii="Fira Sans" w:hAnsi="Fira Sans"/>
          <w:bCs/>
          <w:sz w:val="22"/>
          <w:szCs w:val="22"/>
        </w:rPr>
        <w:t xml:space="preserve">postępowania o udzielenie zamówienia publicznego w trybie podstawowym bez negocjacji, pn.: </w:t>
      </w:r>
      <w:r w:rsidR="00EE4917" w:rsidRPr="00693EC8">
        <w:rPr>
          <w:rFonts w:ascii="Fira Sans" w:hAnsi="Fira Sans"/>
          <w:b/>
          <w:sz w:val="22"/>
          <w:szCs w:val="22"/>
        </w:rPr>
        <w:t>„</w:t>
      </w:r>
      <w:r w:rsidR="00693EC8" w:rsidRPr="00693EC8">
        <w:rPr>
          <w:rFonts w:ascii="Fira Sans" w:hAnsi="Fira Sans"/>
          <w:b/>
          <w:sz w:val="22"/>
          <w:szCs w:val="22"/>
        </w:rPr>
        <w:t>Dostawa wyrobów medycznych : zestawów i akcesoriów  do operacji zaćmy oraz ostrzy do napędu wiertarskiego</w:t>
      </w:r>
      <w:r w:rsidR="00EE4917" w:rsidRPr="00693EC8">
        <w:rPr>
          <w:rFonts w:ascii="Fira Sans" w:hAnsi="Fira Sans"/>
          <w:b/>
          <w:sz w:val="22"/>
          <w:szCs w:val="22"/>
        </w:rPr>
        <w:t xml:space="preserve">”- nr postępowania </w:t>
      </w:r>
      <w:r w:rsidR="00693EC8" w:rsidRPr="00693EC8">
        <w:rPr>
          <w:rFonts w:ascii="Fira Sans" w:hAnsi="Fira Sans"/>
          <w:b/>
          <w:sz w:val="22"/>
          <w:szCs w:val="22"/>
        </w:rPr>
        <w:t>27</w:t>
      </w:r>
      <w:r w:rsidR="00EE4917" w:rsidRPr="00693EC8">
        <w:rPr>
          <w:rFonts w:ascii="Fira Sans" w:hAnsi="Fira Sans"/>
          <w:b/>
          <w:sz w:val="22"/>
          <w:szCs w:val="22"/>
        </w:rPr>
        <w:t>/TP/202</w:t>
      </w:r>
      <w:r w:rsidR="00F16B5D" w:rsidRPr="00693EC8">
        <w:rPr>
          <w:rFonts w:ascii="Fira Sans" w:hAnsi="Fira Sans"/>
          <w:b/>
          <w:sz w:val="22"/>
          <w:szCs w:val="22"/>
        </w:rPr>
        <w:t>5</w:t>
      </w:r>
    </w:p>
    <w:p w14:paraId="7498CF46" w14:textId="77777777" w:rsidR="00E70BBD" w:rsidRPr="00693EC8" w:rsidRDefault="00E70BBD" w:rsidP="00291D47">
      <w:pPr>
        <w:spacing w:line="240" w:lineRule="atLeast"/>
        <w:ind w:firstLine="360"/>
        <w:jc w:val="both"/>
        <w:rPr>
          <w:rFonts w:ascii="Fira Sans" w:hAnsi="Fira Sans"/>
          <w:sz w:val="22"/>
          <w:szCs w:val="22"/>
        </w:rPr>
      </w:pPr>
    </w:p>
    <w:p w14:paraId="25549729" w14:textId="2FC267B2" w:rsidR="00834415" w:rsidRPr="00B217B3" w:rsidRDefault="00C342C9" w:rsidP="001901A6">
      <w:pPr>
        <w:spacing w:line="240" w:lineRule="atLeast"/>
        <w:jc w:val="both"/>
        <w:rPr>
          <w:rFonts w:ascii="Fira Sans" w:hAnsi="Fira Sans"/>
          <w:sz w:val="22"/>
          <w:szCs w:val="22"/>
        </w:rPr>
      </w:pPr>
      <w:r w:rsidRPr="00693EC8">
        <w:rPr>
          <w:rFonts w:ascii="Fira Sans" w:hAnsi="Fira Sans"/>
          <w:sz w:val="22"/>
          <w:szCs w:val="22"/>
        </w:rPr>
        <w:t xml:space="preserve">Na podstawie </w:t>
      </w:r>
      <w:bookmarkStart w:id="0" w:name="_Hlk63335437"/>
      <w:r w:rsidR="00B256FA" w:rsidRPr="00693EC8">
        <w:rPr>
          <w:rFonts w:ascii="Fira Sans" w:hAnsi="Fira Sans"/>
          <w:b/>
          <w:bCs/>
          <w:sz w:val="22"/>
          <w:szCs w:val="22"/>
        </w:rPr>
        <w:t>art. 284 ust. 6</w:t>
      </w:r>
      <w:r w:rsidR="001F56C8" w:rsidRPr="00693EC8">
        <w:rPr>
          <w:rFonts w:ascii="Fira Sans" w:hAnsi="Fira Sans"/>
          <w:b/>
          <w:bCs/>
          <w:sz w:val="22"/>
          <w:szCs w:val="22"/>
        </w:rPr>
        <w:t xml:space="preserve"> </w:t>
      </w:r>
      <w:r w:rsidR="001F56C8" w:rsidRPr="00693EC8">
        <w:rPr>
          <w:rFonts w:ascii="Fira Sans" w:hAnsi="Fira Sans"/>
          <w:sz w:val="22"/>
          <w:szCs w:val="22"/>
        </w:rPr>
        <w:t>– tryb podstawowy</w:t>
      </w:r>
      <w:r w:rsidR="00B256FA" w:rsidRPr="00693EC8">
        <w:rPr>
          <w:rFonts w:ascii="Fira Sans" w:hAnsi="Fira Sans"/>
          <w:b/>
          <w:bCs/>
          <w:sz w:val="22"/>
          <w:szCs w:val="22"/>
        </w:rPr>
        <w:t xml:space="preserve"> </w:t>
      </w:r>
      <w:bookmarkEnd w:id="0"/>
      <w:r w:rsidR="00EE091B" w:rsidRPr="00693EC8">
        <w:rPr>
          <w:rFonts w:ascii="Fira Sans" w:hAnsi="Fira Sans"/>
          <w:sz w:val="22"/>
          <w:szCs w:val="22"/>
        </w:rPr>
        <w:t>ustawy</w:t>
      </w:r>
      <w:r w:rsidR="00EE091B" w:rsidRPr="00693EC8">
        <w:rPr>
          <w:rFonts w:ascii="Fira Sans" w:hAnsi="Fira Sans"/>
          <w:b/>
          <w:bCs/>
          <w:sz w:val="22"/>
          <w:szCs w:val="22"/>
        </w:rPr>
        <w:t xml:space="preserve"> </w:t>
      </w:r>
      <w:r w:rsidR="00D95164" w:rsidRPr="00693EC8">
        <w:rPr>
          <w:rFonts w:ascii="Fira Sans" w:hAnsi="Fira Sans"/>
          <w:sz w:val="22"/>
          <w:szCs w:val="22"/>
        </w:rPr>
        <w:t>z dnia 11 września 2019 r. - Prawo zamówień publicznych (</w:t>
      </w:r>
      <w:proofErr w:type="spellStart"/>
      <w:r w:rsidR="00F858BE" w:rsidRPr="00693EC8">
        <w:rPr>
          <w:rFonts w:ascii="Fira Sans" w:hAnsi="Fira Sans"/>
          <w:sz w:val="22"/>
          <w:szCs w:val="22"/>
        </w:rPr>
        <w:t>t.j</w:t>
      </w:r>
      <w:proofErr w:type="spellEnd"/>
      <w:r w:rsidR="00F858BE" w:rsidRPr="00693EC8">
        <w:rPr>
          <w:rFonts w:ascii="Fira Sans" w:hAnsi="Fira Sans"/>
          <w:sz w:val="22"/>
          <w:szCs w:val="22"/>
        </w:rPr>
        <w:t xml:space="preserve">. </w:t>
      </w:r>
      <w:r w:rsidR="009D531A" w:rsidRPr="00693EC8">
        <w:rPr>
          <w:rFonts w:ascii="Fira Sans" w:hAnsi="Fira Sans"/>
          <w:sz w:val="22"/>
          <w:szCs w:val="22"/>
        </w:rPr>
        <w:t>Dz. U. z 202</w:t>
      </w:r>
      <w:r w:rsidR="00F51266" w:rsidRPr="00693EC8">
        <w:rPr>
          <w:rFonts w:ascii="Fira Sans" w:hAnsi="Fira Sans"/>
          <w:sz w:val="22"/>
          <w:szCs w:val="22"/>
        </w:rPr>
        <w:t>4</w:t>
      </w:r>
      <w:r w:rsidR="009D531A" w:rsidRPr="00693EC8">
        <w:rPr>
          <w:rFonts w:ascii="Fira Sans" w:hAnsi="Fira Sans"/>
          <w:sz w:val="22"/>
          <w:szCs w:val="22"/>
        </w:rPr>
        <w:t xml:space="preserve"> r. poz. </w:t>
      </w:r>
      <w:r w:rsidR="00F51266" w:rsidRPr="00693EC8">
        <w:rPr>
          <w:rFonts w:ascii="Fira Sans" w:hAnsi="Fira Sans"/>
          <w:sz w:val="22"/>
          <w:szCs w:val="22"/>
        </w:rPr>
        <w:t>1320</w:t>
      </w:r>
      <w:r w:rsidR="00965A24" w:rsidRPr="00693EC8">
        <w:rPr>
          <w:rFonts w:ascii="Fira Sans" w:hAnsi="Fira Sans"/>
          <w:sz w:val="22"/>
          <w:szCs w:val="22"/>
        </w:rPr>
        <w:t>)</w:t>
      </w:r>
      <w:r w:rsidR="00C36A02" w:rsidRPr="00693EC8">
        <w:rPr>
          <w:rFonts w:ascii="Fira Sans" w:hAnsi="Fira Sans"/>
          <w:sz w:val="22"/>
          <w:szCs w:val="22"/>
        </w:rPr>
        <w:t>,</w:t>
      </w:r>
      <w:r w:rsidR="009D531A" w:rsidRPr="00693EC8">
        <w:rPr>
          <w:rFonts w:ascii="Fira Sans" w:hAnsi="Fira Sans"/>
          <w:sz w:val="22"/>
          <w:szCs w:val="22"/>
        </w:rPr>
        <w:t xml:space="preserve"> </w:t>
      </w:r>
      <w:r w:rsidR="00965A24" w:rsidRPr="00693EC8">
        <w:rPr>
          <w:rFonts w:ascii="Fira Sans" w:hAnsi="Fira Sans"/>
          <w:sz w:val="22"/>
          <w:szCs w:val="22"/>
        </w:rPr>
        <w:t xml:space="preserve">[zwanej dalej także „PZP”] </w:t>
      </w:r>
      <w:r w:rsidRPr="00693EC8">
        <w:rPr>
          <w:rFonts w:ascii="Fira Sans" w:hAnsi="Fira Sans"/>
          <w:sz w:val="22"/>
          <w:szCs w:val="22"/>
        </w:rPr>
        <w:t xml:space="preserve">Zamawiający </w:t>
      </w:r>
      <w:r w:rsidR="00F73439" w:rsidRPr="00693EC8">
        <w:rPr>
          <w:rFonts w:ascii="Fira Sans" w:hAnsi="Fira Sans"/>
          <w:sz w:val="22"/>
          <w:szCs w:val="22"/>
        </w:rPr>
        <w:t>udostępnia</w:t>
      </w:r>
      <w:r w:rsidRPr="00693EC8">
        <w:rPr>
          <w:rFonts w:ascii="Fira Sans" w:hAnsi="Fira Sans"/>
          <w:sz w:val="22"/>
          <w:szCs w:val="22"/>
        </w:rPr>
        <w:t xml:space="preserve"> treść zapytań dotyczących zapisów specyfikacji warunków zamówienia</w:t>
      </w:r>
      <w:r w:rsidR="004C70A5" w:rsidRPr="00693EC8">
        <w:rPr>
          <w:rFonts w:ascii="Fira Sans" w:hAnsi="Fira Sans"/>
          <w:sz w:val="22"/>
          <w:szCs w:val="22"/>
        </w:rPr>
        <w:t xml:space="preserve"> (dalej „SWZ”)</w:t>
      </w:r>
      <w:r w:rsidRPr="00693EC8">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5AECBD0F" w14:textId="468707F6" w:rsidR="000510D6"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371A25E9"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 xml:space="preserve">Czy Zamawiający </w:t>
      </w:r>
      <w:r w:rsidRPr="00814F6D">
        <w:rPr>
          <w:rFonts w:ascii="Arial" w:hAnsi="Arial" w:cs="Arial"/>
          <w:b/>
          <w:bCs/>
          <w:sz w:val="20"/>
          <w:szCs w:val="20"/>
        </w:rPr>
        <w:t>zgodzi się podnieść minimalny poziom zamówień wskazany w §3 ust. 2 projektu</w:t>
      </w:r>
      <w:r w:rsidRPr="00814F6D">
        <w:rPr>
          <w:rFonts w:ascii="Arial" w:hAnsi="Arial" w:cs="Arial"/>
          <w:sz w:val="20"/>
          <w:szCs w:val="20"/>
        </w:rPr>
        <w:t xml:space="preserve"> umowy </w:t>
      </w:r>
      <w:r w:rsidRPr="00814F6D">
        <w:rPr>
          <w:rFonts w:ascii="Arial" w:hAnsi="Arial" w:cs="Arial"/>
          <w:b/>
          <w:bCs/>
          <w:sz w:val="20"/>
          <w:szCs w:val="20"/>
        </w:rPr>
        <w:t>do 80%?</w:t>
      </w:r>
    </w:p>
    <w:p w14:paraId="012D3C62" w14:textId="77777777" w:rsidR="00291D83" w:rsidRPr="00814F6D" w:rsidRDefault="00291D83" w:rsidP="00291D83">
      <w:pPr>
        <w:snapToGrid w:val="0"/>
        <w:spacing w:after="60"/>
        <w:jc w:val="both"/>
        <w:rPr>
          <w:rFonts w:ascii="Arial" w:hAnsi="Arial" w:cs="Arial"/>
          <w:sz w:val="20"/>
          <w:szCs w:val="20"/>
          <w:u w:val="single"/>
        </w:rPr>
      </w:pPr>
      <w:r w:rsidRPr="00814F6D">
        <w:rPr>
          <w:rFonts w:ascii="Arial" w:hAnsi="Arial" w:cs="Arial"/>
          <w:sz w:val="20"/>
          <w:szCs w:val="20"/>
          <w:u w:val="single"/>
        </w:rPr>
        <w:t>Uzasadnienie:</w:t>
      </w:r>
    </w:p>
    <w:p w14:paraId="3F721BD2"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Wykonawca prosi o podniesienie gwarantowanego poziomu zamówień do 80%. Niższa wielkość stawia pod znakiem zapytania opłacalność przedsięwzięcia i uniemożliwia Wykonawcy rzetelną ocenę ryzyka oraz skalkulowanie oferty jak najkorzystniejszej dla obu stron.</w:t>
      </w:r>
    </w:p>
    <w:p w14:paraId="5EC9DEFD" w14:textId="0E1522BA"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70252" w:rsidRPr="00270252">
        <w:t xml:space="preserve"> </w:t>
      </w:r>
      <w:r w:rsidR="00270252" w:rsidRPr="00270252">
        <w:rPr>
          <w:rFonts w:ascii="Fira Sans" w:hAnsi="Fira Sans"/>
          <w:b/>
          <w:i/>
          <w:sz w:val="22"/>
          <w:szCs w:val="22"/>
        </w:rPr>
        <w:t>Tak, zamawiający wyraża zgodę</w:t>
      </w:r>
      <w:r w:rsidR="0040320B">
        <w:rPr>
          <w:rFonts w:ascii="Fira Sans" w:hAnsi="Fira Sans"/>
          <w:b/>
          <w:i/>
          <w:sz w:val="22"/>
          <w:szCs w:val="22"/>
        </w:rPr>
        <w:t xml:space="preserve"> dla części nr 1.</w:t>
      </w:r>
    </w:p>
    <w:p w14:paraId="017C7AE9" w14:textId="77777777" w:rsidR="000510D6" w:rsidRPr="00B217B3" w:rsidRDefault="000510D6" w:rsidP="000510D6">
      <w:pPr>
        <w:spacing w:line="240" w:lineRule="atLeast"/>
        <w:jc w:val="both"/>
        <w:rPr>
          <w:rFonts w:ascii="Fira Sans" w:hAnsi="Fira Sans"/>
          <w:sz w:val="22"/>
          <w:szCs w:val="22"/>
        </w:rPr>
      </w:pPr>
    </w:p>
    <w:p w14:paraId="1F83FEC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w:t>
      </w:r>
    </w:p>
    <w:p w14:paraId="75004BA0"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 xml:space="preserve">Czy Zamawiający </w:t>
      </w:r>
      <w:r w:rsidRPr="00814F6D">
        <w:rPr>
          <w:rFonts w:ascii="Arial" w:hAnsi="Arial" w:cs="Arial"/>
          <w:b/>
          <w:bCs/>
          <w:sz w:val="20"/>
          <w:szCs w:val="20"/>
        </w:rPr>
        <w:t>zgodzi się zmienić §3 ust. 6 umowy w następującym brzmieniu</w:t>
      </w:r>
      <w:r w:rsidRPr="00814F6D">
        <w:rPr>
          <w:rFonts w:ascii="Arial" w:hAnsi="Arial" w:cs="Arial"/>
          <w:sz w:val="20"/>
          <w:szCs w:val="20"/>
        </w:rPr>
        <w:t>: „W przypadku</w:t>
      </w:r>
      <w:r w:rsidRPr="00814F6D">
        <w:rPr>
          <w:rFonts w:ascii="Arial" w:hAnsi="Arial" w:cs="Arial"/>
          <w:b/>
          <w:bCs/>
          <w:sz w:val="20"/>
          <w:szCs w:val="20"/>
        </w:rPr>
        <w:t xml:space="preserve"> </w:t>
      </w:r>
      <w:r w:rsidRPr="00814F6D">
        <w:rPr>
          <w:rFonts w:ascii="Arial" w:hAnsi="Arial" w:cs="Arial"/>
          <w:sz w:val="20"/>
          <w:szCs w:val="20"/>
        </w:rPr>
        <w:t>braku</w:t>
      </w:r>
      <w:r w:rsidRPr="00814F6D">
        <w:rPr>
          <w:rFonts w:ascii="Arial" w:hAnsi="Arial" w:cs="Arial"/>
          <w:b/>
          <w:bCs/>
          <w:sz w:val="20"/>
          <w:szCs w:val="20"/>
        </w:rPr>
        <w:t xml:space="preserve"> z powodu okoliczności leżących po stronie Wykonawcy </w:t>
      </w:r>
      <w:r w:rsidRPr="00814F6D">
        <w:rPr>
          <w:rFonts w:ascii="Arial" w:hAnsi="Arial" w:cs="Arial"/>
          <w:sz w:val="20"/>
          <w:szCs w:val="20"/>
        </w:rPr>
        <w:t>produktów stanowiących przedmiot zamówienia, Wykonawca niezwłocznie powiadomi o tym fakcie Zamawiającego, dostarczając za zgodą Zamawiającego ich pełny odpowiednik lub umożliwi zakup niezrealizowanej dostawy u innego wskazanego przez Wykonawcę podmiotu zobowiązując się do pokrycia ewentualnej różnicy ceny wynikającej z takiego zakupu.”?</w:t>
      </w:r>
    </w:p>
    <w:p w14:paraId="27623E0D" w14:textId="77777777" w:rsidR="00291D83" w:rsidRPr="00814F6D" w:rsidRDefault="00291D83" w:rsidP="00291D83">
      <w:pPr>
        <w:snapToGrid w:val="0"/>
        <w:spacing w:after="60"/>
        <w:jc w:val="both"/>
        <w:rPr>
          <w:rFonts w:ascii="Arial" w:hAnsi="Arial" w:cs="Arial"/>
          <w:sz w:val="20"/>
          <w:szCs w:val="20"/>
          <w:u w:val="single"/>
        </w:rPr>
      </w:pPr>
      <w:r w:rsidRPr="00814F6D">
        <w:rPr>
          <w:rFonts w:ascii="Arial" w:hAnsi="Arial" w:cs="Arial"/>
          <w:sz w:val="20"/>
          <w:szCs w:val="20"/>
          <w:u w:val="single"/>
        </w:rPr>
        <w:t>Uzasadnienie:</w:t>
      </w:r>
    </w:p>
    <w:p w14:paraId="25D30D97" w14:textId="294948AC" w:rsidR="000510D6" w:rsidRPr="00291D83" w:rsidRDefault="00291D83" w:rsidP="00291D83">
      <w:pPr>
        <w:snapToGrid w:val="0"/>
        <w:spacing w:after="60"/>
        <w:jc w:val="both"/>
        <w:rPr>
          <w:rFonts w:ascii="Arial" w:hAnsi="Arial" w:cs="Arial"/>
          <w:sz w:val="20"/>
          <w:szCs w:val="20"/>
        </w:rPr>
      </w:pPr>
      <w:r w:rsidRPr="00814F6D">
        <w:rPr>
          <w:rFonts w:ascii="Arial" w:hAnsi="Arial" w:cs="Arial"/>
          <w:sz w:val="20"/>
          <w:szCs w:val="20"/>
        </w:rPr>
        <w:t>Zakup zastępczy z obowiązkiem zwrotu różnicy w cenie pomiędzy towarami powinien być dopuszczalny tylko wówczas, gdy brak produktu wynika z okoliczności zależnych od Wykonawcy.</w:t>
      </w:r>
    </w:p>
    <w:p w14:paraId="2CBD1649" w14:textId="5F2F88F0"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6D0CC818" w14:textId="77777777" w:rsidR="000510D6" w:rsidRPr="00B217B3" w:rsidRDefault="000510D6" w:rsidP="000510D6">
      <w:pPr>
        <w:spacing w:line="240" w:lineRule="atLeast"/>
        <w:jc w:val="both"/>
        <w:rPr>
          <w:rFonts w:ascii="Fira Sans" w:hAnsi="Fira Sans"/>
          <w:sz w:val="22"/>
          <w:szCs w:val="22"/>
          <w:highlight w:val="yellow"/>
        </w:rPr>
      </w:pPr>
    </w:p>
    <w:p w14:paraId="1E65338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52924ACD" w14:textId="77777777" w:rsidR="00291D83" w:rsidRPr="00814F6D" w:rsidRDefault="00291D83" w:rsidP="00291D83">
      <w:pPr>
        <w:snapToGrid w:val="0"/>
        <w:spacing w:after="60"/>
        <w:jc w:val="both"/>
        <w:rPr>
          <w:rFonts w:ascii="Arial" w:hAnsi="Arial" w:cs="Arial"/>
          <w:i/>
          <w:iCs/>
          <w:sz w:val="20"/>
          <w:szCs w:val="20"/>
        </w:rPr>
      </w:pPr>
      <w:r w:rsidRPr="00814F6D">
        <w:rPr>
          <w:rFonts w:ascii="Arial" w:hAnsi="Arial" w:cs="Arial"/>
          <w:sz w:val="20"/>
          <w:szCs w:val="20"/>
        </w:rPr>
        <w:t xml:space="preserve">Czy Zamawiający </w:t>
      </w:r>
      <w:r w:rsidRPr="00814F6D">
        <w:rPr>
          <w:rFonts w:ascii="Arial" w:hAnsi="Arial" w:cs="Arial"/>
          <w:b/>
          <w:bCs/>
          <w:sz w:val="20"/>
          <w:szCs w:val="20"/>
        </w:rPr>
        <w:t xml:space="preserve">zgodzi się zmienić </w:t>
      </w:r>
      <w:r w:rsidRPr="00814F6D">
        <w:rPr>
          <w:rFonts w:ascii="Arial" w:eastAsia="Dotum" w:hAnsi="Arial" w:cs="Arial"/>
          <w:b/>
          <w:bCs/>
          <w:sz w:val="20"/>
          <w:szCs w:val="20"/>
        </w:rPr>
        <w:t>§</w:t>
      </w:r>
      <w:r w:rsidRPr="00814F6D">
        <w:rPr>
          <w:rFonts w:ascii="Arial" w:hAnsi="Arial" w:cs="Arial"/>
          <w:b/>
          <w:bCs/>
          <w:sz w:val="20"/>
          <w:szCs w:val="20"/>
        </w:rPr>
        <w:t>3 ust. 7 umowy w następującym brzmieniu:</w:t>
      </w:r>
      <w:r w:rsidRPr="00814F6D">
        <w:rPr>
          <w:rFonts w:ascii="Arial" w:hAnsi="Arial" w:cs="Arial"/>
          <w:sz w:val="20"/>
          <w:szCs w:val="20"/>
        </w:rPr>
        <w:t xml:space="preserve"> </w:t>
      </w:r>
      <w:r w:rsidRPr="00814F6D">
        <w:rPr>
          <w:rFonts w:ascii="Arial" w:hAnsi="Arial" w:cs="Arial"/>
          <w:i/>
          <w:iCs/>
          <w:sz w:val="20"/>
          <w:szCs w:val="20"/>
        </w:rPr>
        <w:t>„</w:t>
      </w:r>
      <w:r w:rsidRPr="00814F6D">
        <w:rPr>
          <w:rFonts w:ascii="Arial" w:hAnsi="Arial" w:cs="Arial"/>
          <w:sz w:val="20"/>
          <w:szCs w:val="20"/>
        </w:rPr>
        <w:t xml:space="preserve">W przypadku braku </w:t>
      </w:r>
      <w:r w:rsidRPr="00814F6D">
        <w:rPr>
          <w:rFonts w:ascii="Arial" w:hAnsi="Arial" w:cs="Arial"/>
          <w:b/>
          <w:bCs/>
          <w:sz w:val="20"/>
          <w:szCs w:val="20"/>
        </w:rPr>
        <w:t>z powodu okoliczności leżących po stronie Wykonawcy</w:t>
      </w:r>
      <w:r w:rsidRPr="00814F6D">
        <w:rPr>
          <w:rFonts w:ascii="Arial" w:hAnsi="Arial" w:cs="Arial"/>
          <w:sz w:val="20"/>
          <w:szCs w:val="20"/>
        </w:rPr>
        <w:t xml:space="preserve"> produktów stanowiących przedmiot zamówienia, Zamawiający ma prawo dokonać zakupu u innego dostawcy i obciążyć Wykonawcę kwotą odpowiadającą różnicy pomiędzy faktycznymi cenami zakupu a cenami ustalonym na podstawie niniejszej umowy, zachowując prawo do naliczania kar umownych.”?</w:t>
      </w:r>
    </w:p>
    <w:p w14:paraId="514C7B0E" w14:textId="77777777" w:rsidR="00291D83" w:rsidRPr="00814F6D" w:rsidRDefault="00291D83" w:rsidP="00291D83">
      <w:pPr>
        <w:snapToGrid w:val="0"/>
        <w:spacing w:after="60"/>
        <w:jc w:val="both"/>
        <w:rPr>
          <w:rFonts w:ascii="Arial" w:hAnsi="Arial" w:cs="Arial"/>
          <w:sz w:val="20"/>
          <w:szCs w:val="20"/>
          <w:u w:val="single"/>
        </w:rPr>
      </w:pPr>
      <w:r w:rsidRPr="00814F6D">
        <w:rPr>
          <w:rFonts w:ascii="Arial" w:hAnsi="Arial" w:cs="Arial"/>
          <w:sz w:val="20"/>
          <w:szCs w:val="20"/>
          <w:u w:val="single"/>
        </w:rPr>
        <w:t>Uzasadnienie:</w:t>
      </w:r>
    </w:p>
    <w:p w14:paraId="2B77569B" w14:textId="7E19A717" w:rsidR="000510D6" w:rsidRPr="00C21D02" w:rsidRDefault="00291D83" w:rsidP="00291D83">
      <w:pPr>
        <w:spacing w:line="240" w:lineRule="atLeast"/>
        <w:jc w:val="both"/>
        <w:rPr>
          <w:rFonts w:ascii="Fira Sans" w:hAnsi="Fira Sans"/>
          <w:bCs/>
          <w:iCs/>
          <w:sz w:val="22"/>
          <w:szCs w:val="22"/>
        </w:rPr>
      </w:pPr>
      <w:r w:rsidRPr="00814F6D">
        <w:rPr>
          <w:rFonts w:ascii="Arial" w:hAnsi="Arial" w:cs="Arial"/>
          <w:sz w:val="20"/>
          <w:szCs w:val="20"/>
        </w:rPr>
        <w:t>Zakup zastępczy z obowiązkiem zwrotu różnicy w cenie pomiędzy towarami powinien być dopuszczalny tylko wówczas, gdy brak dostawy wynika z okoliczności zależnych od Wykonawcy.</w:t>
      </w:r>
    </w:p>
    <w:p w14:paraId="1C423C7F" w14:textId="06DB980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341792DA" w14:textId="77777777" w:rsidR="000510D6" w:rsidRPr="00B217B3" w:rsidRDefault="000510D6" w:rsidP="000510D6">
      <w:pPr>
        <w:spacing w:line="240" w:lineRule="atLeast"/>
        <w:jc w:val="both"/>
        <w:rPr>
          <w:rFonts w:ascii="Fira Sans" w:hAnsi="Fira Sans"/>
          <w:sz w:val="22"/>
          <w:szCs w:val="22"/>
          <w:highlight w:val="yellow"/>
        </w:rPr>
      </w:pPr>
    </w:p>
    <w:p w14:paraId="07699050"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03BEE878" w14:textId="71ADCE04" w:rsidR="00291D83" w:rsidRDefault="00291D83" w:rsidP="00291D83">
      <w:pPr>
        <w:snapToGrid w:val="0"/>
        <w:spacing w:after="60"/>
        <w:jc w:val="both"/>
        <w:rPr>
          <w:rFonts w:ascii="Arial" w:hAnsi="Arial" w:cs="Arial"/>
          <w:sz w:val="20"/>
        </w:rPr>
      </w:pPr>
      <w:r w:rsidRPr="00814F6D">
        <w:rPr>
          <w:rFonts w:ascii="Arial" w:hAnsi="Arial" w:cs="Arial"/>
          <w:sz w:val="20"/>
          <w:szCs w:val="20"/>
        </w:rPr>
        <w:t xml:space="preserve">Czy Zamawiający </w:t>
      </w:r>
      <w:r w:rsidRPr="00814F6D">
        <w:rPr>
          <w:rFonts w:ascii="Arial" w:hAnsi="Arial" w:cs="Arial"/>
          <w:b/>
          <w:bCs/>
          <w:sz w:val="20"/>
          <w:szCs w:val="20"/>
        </w:rPr>
        <w:t>zgodzi się na zmianę § 5 ust. 5-6 umowy w następującym brzmieniu</w:t>
      </w:r>
      <w:r w:rsidRPr="00814F6D">
        <w:rPr>
          <w:rFonts w:ascii="Arial" w:hAnsi="Arial" w:cs="Arial"/>
          <w:sz w:val="20"/>
          <w:szCs w:val="20"/>
        </w:rPr>
        <w:t xml:space="preserve">: „5. </w:t>
      </w:r>
      <w:r w:rsidRPr="00814F6D">
        <w:rPr>
          <w:rFonts w:ascii="Arial" w:hAnsi="Arial" w:cs="Arial"/>
          <w:sz w:val="20"/>
        </w:rPr>
        <w:t xml:space="preserve">Jeżeli podczas odbioru lub pierwszego użycia okaże się, że towar jest wadliwy to odpowiednio, wadliwe części dostawy lub cały przedmiot zamówienia podlega wymianie na wolny od wad w terminie 5 dni roboczych </w:t>
      </w:r>
      <w:r w:rsidRPr="00814F6D">
        <w:rPr>
          <w:rFonts w:ascii="Arial" w:hAnsi="Arial" w:cs="Arial"/>
          <w:b/>
          <w:bCs/>
          <w:sz w:val="20"/>
        </w:rPr>
        <w:t>licząc od dnia doręczenia reklamowanego wyrobu do Wykonawcy</w:t>
      </w:r>
      <w:r w:rsidRPr="00814F6D">
        <w:rPr>
          <w:rFonts w:ascii="Arial" w:hAnsi="Arial" w:cs="Arial"/>
          <w:sz w:val="20"/>
        </w:rPr>
        <w:t xml:space="preserve">. 6. Jeżeli </w:t>
      </w:r>
      <w:r w:rsidRPr="00814F6D">
        <w:rPr>
          <w:rFonts w:ascii="Arial" w:hAnsi="Arial" w:cs="Arial"/>
          <w:bCs/>
          <w:sz w:val="20"/>
        </w:rPr>
        <w:t xml:space="preserve">Wykonawca w ciągu 5 dni roboczych od dnia otrzymania </w:t>
      </w:r>
      <w:r w:rsidRPr="00814F6D">
        <w:rPr>
          <w:rFonts w:ascii="Arial" w:hAnsi="Arial" w:cs="Arial"/>
          <w:b/>
          <w:sz w:val="20"/>
        </w:rPr>
        <w:t>reklamowanego wyrobu</w:t>
      </w:r>
      <w:r w:rsidRPr="00814F6D">
        <w:rPr>
          <w:rFonts w:ascii="Arial" w:hAnsi="Arial" w:cs="Arial"/>
          <w:bCs/>
          <w:sz w:val="20"/>
        </w:rPr>
        <w:t xml:space="preserve"> nie powiadomi Zamawiającego</w:t>
      </w:r>
      <w:r w:rsidRPr="00814F6D">
        <w:rPr>
          <w:rFonts w:ascii="Arial" w:hAnsi="Arial" w:cs="Arial"/>
          <w:sz w:val="20"/>
        </w:rPr>
        <w:t xml:space="preserve"> o sposobie załatwienia reklamacji, uznaje się, że reklamacja została uwzględniona.”?</w:t>
      </w:r>
    </w:p>
    <w:p w14:paraId="33C5646B" w14:textId="77777777" w:rsidR="00512772" w:rsidRPr="00814F6D" w:rsidRDefault="00512772" w:rsidP="00291D83">
      <w:pPr>
        <w:snapToGrid w:val="0"/>
        <w:spacing w:after="60"/>
        <w:jc w:val="both"/>
        <w:rPr>
          <w:rFonts w:ascii="Arial" w:hAnsi="Arial" w:cs="Arial"/>
          <w:i/>
          <w:iCs/>
          <w:sz w:val="20"/>
          <w:szCs w:val="20"/>
        </w:rPr>
      </w:pPr>
    </w:p>
    <w:p w14:paraId="4DE8F4AC" w14:textId="77777777" w:rsidR="00291D83" w:rsidRPr="00814F6D" w:rsidRDefault="00291D83" w:rsidP="00291D83">
      <w:pPr>
        <w:snapToGrid w:val="0"/>
        <w:spacing w:after="60"/>
        <w:jc w:val="both"/>
        <w:rPr>
          <w:rFonts w:ascii="Arial" w:hAnsi="Arial" w:cs="Arial"/>
          <w:sz w:val="20"/>
          <w:szCs w:val="20"/>
          <w:u w:val="single"/>
        </w:rPr>
      </w:pPr>
      <w:r w:rsidRPr="00814F6D">
        <w:rPr>
          <w:rFonts w:ascii="Arial" w:hAnsi="Arial" w:cs="Arial"/>
          <w:sz w:val="20"/>
          <w:szCs w:val="20"/>
          <w:u w:val="single"/>
        </w:rPr>
        <w:lastRenderedPageBreak/>
        <w:t>Uzasadnienie:</w:t>
      </w:r>
    </w:p>
    <w:p w14:paraId="7CFF4359"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Wykonawca nie może odnieść się do reklamacji jakościowej bez naocznego zbadania reklamowanych wyrobów, zasadnym jest więc, aby termin na jej rozpatrzenie biegł od dnia dostarczenia mu reklamowanych towarów. Ponadto Wykonawca uważa, że dostarczenie reklamowanych towarów powinno być obowiązkiem Zamawiającego.</w:t>
      </w:r>
    </w:p>
    <w:p w14:paraId="77D1FBBD" w14:textId="77777777" w:rsidR="000510D6" w:rsidRPr="00C21D02" w:rsidRDefault="000510D6" w:rsidP="000510D6">
      <w:pPr>
        <w:spacing w:line="240" w:lineRule="atLeast"/>
        <w:jc w:val="both"/>
        <w:rPr>
          <w:rFonts w:ascii="Fira Sans" w:hAnsi="Fira Sans"/>
          <w:bCs/>
          <w:iCs/>
          <w:sz w:val="22"/>
          <w:szCs w:val="22"/>
        </w:rPr>
      </w:pPr>
    </w:p>
    <w:p w14:paraId="4DB38815" w14:textId="732715C1"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7B78625F" w14:textId="77777777" w:rsidR="000510D6" w:rsidRPr="00B217B3" w:rsidRDefault="000510D6" w:rsidP="000510D6">
      <w:pPr>
        <w:spacing w:line="240" w:lineRule="atLeast"/>
        <w:jc w:val="both"/>
        <w:rPr>
          <w:rFonts w:ascii="Fira Sans" w:hAnsi="Fira Sans"/>
          <w:sz w:val="22"/>
          <w:szCs w:val="22"/>
        </w:rPr>
      </w:pPr>
    </w:p>
    <w:p w14:paraId="5462C10F" w14:textId="4E169FDD" w:rsidR="000510D6"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w:t>
      </w:r>
    </w:p>
    <w:p w14:paraId="1F4A9D96"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 xml:space="preserve">Czy Zamawiający </w:t>
      </w:r>
      <w:r w:rsidRPr="00814F6D">
        <w:rPr>
          <w:rFonts w:ascii="Arial" w:hAnsi="Arial" w:cs="Arial"/>
          <w:b/>
          <w:bCs/>
          <w:sz w:val="20"/>
          <w:szCs w:val="20"/>
        </w:rPr>
        <w:t>wyrazi zgodę na wykreślenie § 6 ust. 6 umowy</w:t>
      </w:r>
      <w:r w:rsidRPr="00814F6D">
        <w:rPr>
          <w:rFonts w:ascii="Arial" w:hAnsi="Arial" w:cs="Arial"/>
          <w:sz w:val="20"/>
          <w:szCs w:val="20"/>
        </w:rPr>
        <w:t>?</w:t>
      </w:r>
    </w:p>
    <w:p w14:paraId="0C8C5924" w14:textId="77777777" w:rsidR="00291D83" w:rsidRPr="00814F6D" w:rsidRDefault="00291D83" w:rsidP="00291D83">
      <w:pPr>
        <w:snapToGrid w:val="0"/>
        <w:spacing w:after="60"/>
        <w:jc w:val="both"/>
        <w:rPr>
          <w:rFonts w:ascii="Arial" w:hAnsi="Arial" w:cs="Arial"/>
          <w:sz w:val="20"/>
          <w:szCs w:val="20"/>
          <w:u w:val="single"/>
        </w:rPr>
      </w:pPr>
      <w:r w:rsidRPr="00814F6D">
        <w:rPr>
          <w:rFonts w:ascii="Arial" w:hAnsi="Arial" w:cs="Arial"/>
          <w:sz w:val="20"/>
          <w:szCs w:val="20"/>
          <w:u w:val="single"/>
        </w:rPr>
        <w:t>Uzasadnienie:</w:t>
      </w:r>
    </w:p>
    <w:p w14:paraId="7F445ECA"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 xml:space="preserve">Termin wystawienia faktury wynika z obowiązujących przepisów prawa – tj. z ustawy z dnia 11 marca 2004 r. o podatku od towarów i usług. Strony stosunku prawnego nie mają podstaw do modyfikowania terminów wynikających z przepisów obowiązujących powszechnie. </w:t>
      </w:r>
    </w:p>
    <w:p w14:paraId="54FFAD30" w14:textId="2C896FC6" w:rsidR="00291D83" w:rsidRPr="00291D83" w:rsidRDefault="00291D83" w:rsidP="00291D83">
      <w:pPr>
        <w:snapToGrid w:val="0"/>
        <w:spacing w:after="60"/>
        <w:jc w:val="both"/>
        <w:rPr>
          <w:rFonts w:ascii="Arial" w:hAnsi="Arial" w:cs="Arial"/>
          <w:sz w:val="20"/>
          <w:szCs w:val="20"/>
        </w:rPr>
      </w:pPr>
      <w:r w:rsidRPr="00814F6D">
        <w:rPr>
          <w:rFonts w:ascii="Arial" w:hAnsi="Arial" w:cs="Arial"/>
          <w:sz w:val="20"/>
          <w:szCs w:val="20"/>
        </w:rPr>
        <w:t>Co więcej, zgodnie z art. 8a ustawy z dnia 8 marca 2013 r. o przeciwdziałaniu nadmiernym opóźnieniom w transakcjach handlowych „Strony transakcji handlowej nie mogą ustalać daty doręczenia faktury lub rachunku, potwierdzających dostawę towaru lub wykonanie usługi.”</w:t>
      </w:r>
    </w:p>
    <w:p w14:paraId="580572E5" w14:textId="40CB80EC"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Pr>
          <w:rFonts w:ascii="Fira Sans" w:hAnsi="Fira Sans"/>
          <w:b/>
          <w:i/>
          <w:sz w:val="22"/>
          <w:szCs w:val="22"/>
        </w:rPr>
        <w:t xml:space="preserve"> Tak, zamawiający wyraża zgodę.</w:t>
      </w:r>
    </w:p>
    <w:p w14:paraId="6415AE81" w14:textId="77777777" w:rsidR="000510D6" w:rsidRPr="00B217B3" w:rsidRDefault="000510D6" w:rsidP="000510D6">
      <w:pPr>
        <w:spacing w:line="240" w:lineRule="atLeast"/>
        <w:jc w:val="both"/>
        <w:rPr>
          <w:rFonts w:ascii="Fira Sans" w:hAnsi="Fira Sans"/>
          <w:sz w:val="22"/>
          <w:szCs w:val="22"/>
        </w:rPr>
      </w:pPr>
    </w:p>
    <w:p w14:paraId="2ED4799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21F5A026" w14:textId="77777777" w:rsidR="00291D83" w:rsidRPr="00814F6D" w:rsidRDefault="00291D83" w:rsidP="00291D83">
      <w:pPr>
        <w:snapToGrid w:val="0"/>
        <w:spacing w:after="60"/>
        <w:jc w:val="both"/>
        <w:rPr>
          <w:rFonts w:ascii="Arial" w:hAnsi="Arial" w:cs="Arial"/>
          <w:bCs/>
          <w:i/>
          <w:iCs/>
          <w:sz w:val="20"/>
          <w:szCs w:val="20"/>
        </w:rPr>
      </w:pPr>
      <w:r w:rsidRPr="00814F6D">
        <w:rPr>
          <w:rFonts w:ascii="Arial" w:hAnsi="Arial" w:cs="Arial"/>
          <w:sz w:val="20"/>
          <w:szCs w:val="20"/>
        </w:rPr>
        <w:t>Czy Zamawiający zgodzi się z</w:t>
      </w:r>
      <w:r w:rsidRPr="00814F6D">
        <w:rPr>
          <w:rFonts w:ascii="Arial" w:hAnsi="Arial" w:cs="Arial"/>
          <w:b/>
          <w:bCs/>
          <w:sz w:val="20"/>
          <w:szCs w:val="20"/>
        </w:rPr>
        <w:t xml:space="preserve">mienić </w:t>
      </w:r>
      <w:r w:rsidRPr="00814F6D">
        <w:rPr>
          <w:rFonts w:ascii="Arial" w:eastAsia="Dotum" w:hAnsi="Arial" w:cs="Arial"/>
          <w:b/>
          <w:bCs/>
          <w:sz w:val="20"/>
          <w:szCs w:val="20"/>
        </w:rPr>
        <w:t>§</w:t>
      </w:r>
      <w:r w:rsidRPr="00814F6D">
        <w:rPr>
          <w:rFonts w:ascii="Arial" w:hAnsi="Arial" w:cs="Arial"/>
          <w:b/>
          <w:bCs/>
          <w:sz w:val="20"/>
          <w:szCs w:val="20"/>
        </w:rPr>
        <w:t xml:space="preserve">7 ust. 2 umowy w następującym brzmieniu: </w:t>
      </w:r>
      <w:r w:rsidRPr="00814F6D">
        <w:rPr>
          <w:rFonts w:ascii="Arial" w:hAnsi="Arial" w:cs="Arial"/>
          <w:sz w:val="20"/>
          <w:szCs w:val="20"/>
        </w:rPr>
        <w:t xml:space="preserve">„2. </w:t>
      </w:r>
      <w:r w:rsidRPr="00814F6D">
        <w:rPr>
          <w:rFonts w:ascii="Arial" w:hAnsi="Arial" w:cs="Arial"/>
          <w:bCs/>
          <w:sz w:val="20"/>
          <w:szCs w:val="20"/>
        </w:rPr>
        <w:t xml:space="preserve">Wykonawca zapłaci Zamawiającemu karę w wysokości 0,2% wartości zamówionej partii towaru za każdy rozpoczęty dzień </w:t>
      </w:r>
      <w:r w:rsidRPr="00814F6D">
        <w:rPr>
          <w:rFonts w:ascii="Arial" w:hAnsi="Arial" w:cs="Arial"/>
          <w:bCs/>
          <w:strike/>
          <w:sz w:val="20"/>
          <w:szCs w:val="20"/>
        </w:rPr>
        <w:t>(§ 3 ust. 1 pkt 1) lub godzinę (§ 3 ust. 1 pkt 2)</w:t>
      </w:r>
      <w:r w:rsidRPr="00814F6D">
        <w:rPr>
          <w:rFonts w:ascii="Arial" w:hAnsi="Arial" w:cs="Arial"/>
          <w:bCs/>
          <w:sz w:val="20"/>
          <w:szCs w:val="20"/>
        </w:rPr>
        <w:t xml:space="preserve"> zwłoki w dostawie.</w:t>
      </w:r>
      <w:r w:rsidRPr="00814F6D">
        <w:rPr>
          <w:rFonts w:ascii="Arial" w:hAnsi="Arial" w:cs="Arial"/>
          <w:bCs/>
          <w:i/>
          <w:iCs/>
          <w:sz w:val="20"/>
          <w:szCs w:val="20"/>
        </w:rPr>
        <w:t>”</w:t>
      </w:r>
    </w:p>
    <w:p w14:paraId="670D9E28" w14:textId="77777777" w:rsidR="00291D83" w:rsidRPr="00814F6D" w:rsidRDefault="00291D83" w:rsidP="00291D83">
      <w:pPr>
        <w:snapToGrid w:val="0"/>
        <w:spacing w:after="60"/>
        <w:jc w:val="both"/>
        <w:rPr>
          <w:rFonts w:ascii="Arial" w:hAnsi="Arial" w:cs="Arial"/>
          <w:sz w:val="20"/>
          <w:szCs w:val="20"/>
          <w:u w:val="single"/>
        </w:rPr>
      </w:pPr>
      <w:r w:rsidRPr="00814F6D">
        <w:rPr>
          <w:rFonts w:ascii="Arial" w:hAnsi="Arial" w:cs="Arial"/>
          <w:sz w:val="20"/>
          <w:szCs w:val="20"/>
          <w:u w:val="single"/>
        </w:rPr>
        <w:t>Uzasadnienie:</w:t>
      </w:r>
    </w:p>
    <w:p w14:paraId="107941E5"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 Kary umowne mogą być naliczane za pełny dzień zwłoki. W ocenie Wykonawcy naliczanie kar umownych za każdą godzinę zwłoki w dostawie jest zbyt daleko idące.</w:t>
      </w:r>
    </w:p>
    <w:p w14:paraId="3DF9E9B3" w14:textId="4C57F0FB"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37873BB0" w14:textId="77777777" w:rsidR="000510D6" w:rsidRPr="00B217B3" w:rsidRDefault="000510D6" w:rsidP="000510D6">
      <w:pPr>
        <w:spacing w:line="240" w:lineRule="atLeast"/>
        <w:jc w:val="both"/>
        <w:rPr>
          <w:rFonts w:ascii="Fira Sans" w:hAnsi="Fira Sans"/>
          <w:sz w:val="22"/>
          <w:szCs w:val="22"/>
        </w:rPr>
      </w:pPr>
    </w:p>
    <w:p w14:paraId="5A09A999"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7:</w:t>
      </w:r>
    </w:p>
    <w:p w14:paraId="425DC7BA" w14:textId="77777777" w:rsidR="00291D83" w:rsidRPr="00814F6D" w:rsidRDefault="00291D83" w:rsidP="00291D83">
      <w:pPr>
        <w:snapToGrid w:val="0"/>
        <w:spacing w:after="60"/>
        <w:jc w:val="both"/>
        <w:rPr>
          <w:rFonts w:ascii="Arial" w:hAnsi="Arial" w:cs="Arial"/>
          <w:bCs/>
          <w:i/>
          <w:iCs/>
          <w:sz w:val="20"/>
          <w:szCs w:val="20"/>
        </w:rPr>
      </w:pPr>
      <w:r w:rsidRPr="00814F6D">
        <w:rPr>
          <w:rFonts w:ascii="Arial" w:hAnsi="Arial" w:cs="Arial"/>
          <w:sz w:val="20"/>
          <w:szCs w:val="20"/>
        </w:rPr>
        <w:t xml:space="preserve">Czy Zamawiający zgodzi się </w:t>
      </w:r>
      <w:r w:rsidRPr="00814F6D">
        <w:rPr>
          <w:rFonts w:ascii="Arial" w:hAnsi="Arial" w:cs="Arial"/>
          <w:b/>
          <w:bCs/>
          <w:sz w:val="20"/>
          <w:szCs w:val="20"/>
        </w:rPr>
        <w:t xml:space="preserve">zmienić §7 ust. 6 umowy w następującym brzmieniu: </w:t>
      </w:r>
      <w:r w:rsidRPr="00814F6D">
        <w:rPr>
          <w:rFonts w:ascii="Arial" w:hAnsi="Arial" w:cs="Arial"/>
          <w:i/>
          <w:iCs/>
          <w:sz w:val="20"/>
          <w:szCs w:val="20"/>
        </w:rPr>
        <w:t>„</w:t>
      </w:r>
      <w:r w:rsidRPr="00814F6D">
        <w:rPr>
          <w:rFonts w:ascii="Arial" w:hAnsi="Arial" w:cs="Arial"/>
          <w:bCs/>
          <w:i/>
          <w:iCs/>
          <w:sz w:val="20"/>
          <w:szCs w:val="20"/>
        </w:rPr>
        <w:t>Łączna maksymalna wysokość kar umownych nie może przekraczać 10 % wartości umowy</w:t>
      </w:r>
      <w:r w:rsidRPr="00814F6D">
        <w:rPr>
          <w:rFonts w:ascii="Arial" w:hAnsi="Arial" w:cs="Arial"/>
          <w:b/>
          <w:i/>
          <w:iCs/>
          <w:sz w:val="20"/>
          <w:szCs w:val="20"/>
        </w:rPr>
        <w:t>, a dla danej zwłoki 10% wartości części zamówienia pozostającej w zwłoce z dostawą (ust. 2-4) lub 1.000 zł (ust. 5)</w:t>
      </w:r>
      <w:r w:rsidRPr="00814F6D">
        <w:rPr>
          <w:rFonts w:ascii="Arial" w:hAnsi="Arial" w:cs="Arial"/>
          <w:bCs/>
          <w:i/>
          <w:iCs/>
          <w:sz w:val="20"/>
          <w:szCs w:val="20"/>
        </w:rPr>
        <w:t>.”?</w:t>
      </w:r>
    </w:p>
    <w:p w14:paraId="22C40576" w14:textId="77777777" w:rsidR="00291D83" w:rsidRPr="00814F6D" w:rsidRDefault="00291D83" w:rsidP="00291D83">
      <w:pPr>
        <w:snapToGrid w:val="0"/>
        <w:spacing w:after="60"/>
        <w:jc w:val="both"/>
        <w:rPr>
          <w:rFonts w:ascii="Arial" w:hAnsi="Arial" w:cs="Arial"/>
          <w:sz w:val="20"/>
          <w:szCs w:val="20"/>
          <w:u w:val="single"/>
        </w:rPr>
      </w:pPr>
      <w:r w:rsidRPr="00814F6D">
        <w:rPr>
          <w:rFonts w:ascii="Arial" w:hAnsi="Arial" w:cs="Arial"/>
          <w:sz w:val="20"/>
          <w:szCs w:val="20"/>
          <w:u w:val="single"/>
        </w:rPr>
        <w:t>Uzasadnienie:</w:t>
      </w:r>
    </w:p>
    <w:p w14:paraId="55124001" w14:textId="77777777" w:rsidR="00291D83" w:rsidRPr="00814F6D" w:rsidRDefault="00291D83" w:rsidP="00291D83">
      <w:pPr>
        <w:snapToGrid w:val="0"/>
        <w:spacing w:after="60"/>
        <w:jc w:val="both"/>
        <w:rPr>
          <w:rFonts w:ascii="Arial" w:hAnsi="Arial" w:cs="Arial"/>
          <w:sz w:val="20"/>
          <w:szCs w:val="20"/>
        </w:rPr>
      </w:pPr>
      <w:r w:rsidRPr="00814F6D">
        <w:rPr>
          <w:rFonts w:ascii="Arial" w:hAnsi="Arial" w:cs="Arial"/>
          <w:sz w:val="20"/>
          <w:szCs w:val="20"/>
        </w:rPr>
        <w:t>W ocenie Wykonawcy górny limit naliczania kar umownych powinien być ustanowiony dodatkowo osobno dla każdego uchybienia. W przeciwnym wypadku jedno dłuższe uchybienie po stronie Wykonawcy mogłoby skutkować naliczeniem kary umownej przekraczającej wartość danego pojedynczego świadczenia.</w:t>
      </w:r>
    </w:p>
    <w:p w14:paraId="358488EB" w14:textId="7BD70182"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388571B8" w14:textId="77777777" w:rsidR="000510D6" w:rsidRPr="00B217B3" w:rsidRDefault="000510D6" w:rsidP="000510D6">
      <w:pPr>
        <w:spacing w:line="240" w:lineRule="atLeast"/>
        <w:jc w:val="both"/>
        <w:rPr>
          <w:rFonts w:ascii="Fira Sans" w:hAnsi="Fira Sans"/>
          <w:b/>
          <w:sz w:val="22"/>
          <w:szCs w:val="22"/>
          <w:u w:val="single"/>
        </w:rPr>
      </w:pPr>
    </w:p>
    <w:p w14:paraId="72686B38"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777FEADB" w14:textId="77777777" w:rsidR="00291D83" w:rsidRPr="00814F6D" w:rsidRDefault="00291D83" w:rsidP="00291D83">
      <w:pPr>
        <w:autoSpaceDE w:val="0"/>
        <w:adjustRightInd w:val="0"/>
        <w:spacing w:after="60"/>
        <w:jc w:val="both"/>
        <w:rPr>
          <w:rFonts w:ascii="Arial" w:hAnsi="Arial" w:cs="Arial"/>
          <w:bCs/>
          <w:i/>
          <w:sz w:val="20"/>
          <w:szCs w:val="20"/>
        </w:rPr>
      </w:pPr>
      <w:r w:rsidRPr="00814F6D">
        <w:rPr>
          <w:rFonts w:ascii="Arial" w:hAnsi="Arial" w:cs="Arial"/>
          <w:sz w:val="20"/>
          <w:szCs w:val="20"/>
        </w:rPr>
        <w:t xml:space="preserve">Czy Zamawiający </w:t>
      </w:r>
      <w:r w:rsidRPr="00814F6D">
        <w:rPr>
          <w:rFonts w:ascii="Arial" w:hAnsi="Arial" w:cs="Arial"/>
          <w:b/>
          <w:bCs/>
          <w:sz w:val="20"/>
          <w:szCs w:val="20"/>
        </w:rPr>
        <w:t>zgodzi się na zmianę § 7 ust. 10 umowy w następującym brzmieniu</w:t>
      </w:r>
      <w:r w:rsidRPr="00814F6D">
        <w:rPr>
          <w:rFonts w:ascii="Arial" w:hAnsi="Arial" w:cs="Arial"/>
          <w:sz w:val="20"/>
          <w:szCs w:val="20"/>
        </w:rPr>
        <w:t xml:space="preserve">: </w:t>
      </w:r>
      <w:r w:rsidRPr="00814F6D">
        <w:rPr>
          <w:rFonts w:ascii="Arial" w:hAnsi="Arial" w:cs="Arial"/>
          <w:i/>
          <w:sz w:val="20"/>
          <w:szCs w:val="20"/>
        </w:rPr>
        <w:t>„</w:t>
      </w:r>
      <w:r w:rsidRPr="00814F6D">
        <w:rPr>
          <w:rFonts w:ascii="Arial" w:hAnsi="Arial" w:cs="Arial"/>
          <w:bCs/>
          <w:i/>
          <w:sz w:val="20"/>
          <w:szCs w:val="20"/>
        </w:rPr>
        <w:t xml:space="preserve">Za niewykonanie umowy strony uważają </w:t>
      </w:r>
      <w:r w:rsidRPr="00814F6D">
        <w:rPr>
          <w:rFonts w:ascii="Arial" w:hAnsi="Arial" w:cs="Arial"/>
          <w:b/>
          <w:bCs/>
          <w:i/>
          <w:sz w:val="20"/>
          <w:szCs w:val="20"/>
        </w:rPr>
        <w:t xml:space="preserve">trzykrotne, powstałe z powodu okoliczności leżących po stronie Wykonawcy, </w:t>
      </w:r>
      <w:r w:rsidRPr="00814F6D">
        <w:rPr>
          <w:rFonts w:ascii="Arial" w:hAnsi="Arial" w:cs="Arial"/>
          <w:bCs/>
          <w:i/>
          <w:sz w:val="20"/>
          <w:szCs w:val="20"/>
        </w:rPr>
        <w:t xml:space="preserve">niedostarczenie przedmiotu umowy w terminie, o którym mowa w § 3 ust. 1 umowy, </w:t>
      </w:r>
      <w:r w:rsidRPr="00814F6D">
        <w:rPr>
          <w:rFonts w:ascii="Arial" w:hAnsi="Arial" w:cs="Arial"/>
          <w:b/>
          <w:bCs/>
          <w:i/>
          <w:sz w:val="20"/>
          <w:szCs w:val="20"/>
        </w:rPr>
        <w:t xml:space="preserve">trzykrotne </w:t>
      </w:r>
      <w:r w:rsidRPr="00814F6D">
        <w:rPr>
          <w:rFonts w:ascii="Arial" w:hAnsi="Arial" w:cs="Arial"/>
          <w:bCs/>
          <w:i/>
          <w:sz w:val="20"/>
          <w:szCs w:val="20"/>
        </w:rPr>
        <w:t>dostarczenie go z wadami uniemożliwiającymi prawidłowe użytkowanie lub w niekompletnym stanie.”?</w:t>
      </w:r>
    </w:p>
    <w:p w14:paraId="0161C4A1" w14:textId="77777777" w:rsidR="00291D83" w:rsidRPr="00814F6D" w:rsidRDefault="00291D83" w:rsidP="00291D83">
      <w:pPr>
        <w:autoSpaceDE w:val="0"/>
        <w:adjustRightInd w:val="0"/>
        <w:spacing w:after="60"/>
        <w:jc w:val="both"/>
        <w:rPr>
          <w:rFonts w:ascii="Arial" w:hAnsi="Arial" w:cs="Arial"/>
          <w:bCs/>
          <w:sz w:val="20"/>
          <w:szCs w:val="20"/>
          <w:u w:val="single"/>
        </w:rPr>
      </w:pPr>
      <w:r w:rsidRPr="00814F6D">
        <w:rPr>
          <w:rFonts w:ascii="Arial" w:hAnsi="Arial" w:cs="Arial"/>
          <w:bCs/>
          <w:sz w:val="20"/>
          <w:szCs w:val="20"/>
          <w:u w:val="single"/>
        </w:rPr>
        <w:t>Uzasadnienie:</w:t>
      </w:r>
    </w:p>
    <w:p w14:paraId="1EC10BB6" w14:textId="77777777" w:rsidR="00291D83" w:rsidRPr="00814F6D" w:rsidRDefault="00291D83" w:rsidP="00291D83">
      <w:pPr>
        <w:autoSpaceDE w:val="0"/>
        <w:adjustRightInd w:val="0"/>
        <w:spacing w:after="60"/>
        <w:jc w:val="both"/>
        <w:rPr>
          <w:rFonts w:ascii="Arial" w:hAnsi="Arial" w:cs="Arial"/>
          <w:bCs/>
          <w:sz w:val="20"/>
          <w:szCs w:val="20"/>
        </w:rPr>
      </w:pPr>
      <w:r w:rsidRPr="00814F6D">
        <w:rPr>
          <w:rFonts w:ascii="Arial" w:hAnsi="Arial" w:cs="Arial"/>
          <w:bCs/>
          <w:sz w:val="20"/>
          <w:szCs w:val="20"/>
        </w:rPr>
        <w:t xml:space="preserve">Za niewykonanie umowy nie powinno być uważane już pierwsze uchybienie polegające na zwłoce w dostawie lub dostarczeniu wyrobów wadliwych. Wykonawca uważa, że należy dopuścić po dwa uchybienia każdego rodzaju, a dopiero trzecie może być uważane za niewykonanie umowy wraz z wszelkimi tego konsekwencjami. </w:t>
      </w:r>
    </w:p>
    <w:p w14:paraId="5D2D7574" w14:textId="3D3FD27A"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33FFBCC2" w14:textId="096141D4" w:rsidR="000510D6" w:rsidRDefault="000510D6" w:rsidP="000510D6">
      <w:pPr>
        <w:spacing w:line="240" w:lineRule="atLeast"/>
        <w:jc w:val="both"/>
        <w:rPr>
          <w:rFonts w:ascii="Fira Sans" w:hAnsi="Fira Sans"/>
          <w:sz w:val="22"/>
          <w:szCs w:val="22"/>
          <w:highlight w:val="yellow"/>
        </w:rPr>
      </w:pPr>
    </w:p>
    <w:p w14:paraId="73270ED2" w14:textId="3C707FF5" w:rsidR="00291D83" w:rsidRDefault="00291D83" w:rsidP="000510D6">
      <w:pPr>
        <w:spacing w:line="240" w:lineRule="atLeast"/>
        <w:jc w:val="both"/>
        <w:rPr>
          <w:rFonts w:ascii="Fira Sans" w:hAnsi="Fira Sans"/>
          <w:sz w:val="22"/>
          <w:szCs w:val="22"/>
          <w:highlight w:val="yellow"/>
        </w:rPr>
      </w:pPr>
    </w:p>
    <w:p w14:paraId="42E9A29C" w14:textId="77777777" w:rsidR="00291D83" w:rsidRPr="00B217B3" w:rsidRDefault="00291D83" w:rsidP="000510D6">
      <w:pPr>
        <w:spacing w:line="240" w:lineRule="atLeast"/>
        <w:jc w:val="both"/>
        <w:rPr>
          <w:rFonts w:ascii="Fira Sans" w:hAnsi="Fira Sans"/>
          <w:sz w:val="22"/>
          <w:szCs w:val="22"/>
          <w:highlight w:val="yellow"/>
        </w:rPr>
      </w:pPr>
    </w:p>
    <w:p w14:paraId="74F91B3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115874D1" w14:textId="77777777" w:rsidR="00291D83" w:rsidRPr="00814F6D" w:rsidRDefault="00291D83" w:rsidP="00291D83">
      <w:pPr>
        <w:tabs>
          <w:tab w:val="left" w:pos="1249"/>
        </w:tabs>
        <w:autoSpaceDE w:val="0"/>
        <w:adjustRightInd w:val="0"/>
        <w:spacing w:after="60"/>
        <w:jc w:val="both"/>
        <w:rPr>
          <w:rFonts w:ascii="Arial" w:hAnsi="Arial" w:cs="Arial"/>
          <w:b/>
          <w:i/>
          <w:iCs/>
          <w:sz w:val="20"/>
          <w:szCs w:val="20"/>
        </w:rPr>
      </w:pPr>
      <w:r w:rsidRPr="00814F6D">
        <w:rPr>
          <w:rFonts w:ascii="Arial" w:hAnsi="Arial" w:cs="Arial"/>
          <w:bCs/>
          <w:sz w:val="20"/>
          <w:szCs w:val="20"/>
        </w:rPr>
        <w:t xml:space="preserve">Czy Zamawiający </w:t>
      </w:r>
      <w:r w:rsidRPr="00814F6D">
        <w:rPr>
          <w:rFonts w:ascii="Arial" w:hAnsi="Arial" w:cs="Arial"/>
          <w:b/>
          <w:sz w:val="20"/>
          <w:szCs w:val="20"/>
        </w:rPr>
        <w:t xml:space="preserve">zgodzi się na dodanie w §8 ust. 3 pkt 2) umowy kolejnego zdania w następującym </w:t>
      </w:r>
      <w:r w:rsidRPr="00814F6D">
        <w:rPr>
          <w:rFonts w:ascii="Arial" w:hAnsi="Arial" w:cs="Arial"/>
          <w:bCs/>
          <w:sz w:val="20"/>
          <w:szCs w:val="20"/>
        </w:rPr>
        <w:t>brzmieniu:</w:t>
      </w:r>
      <w:r w:rsidRPr="00814F6D">
        <w:rPr>
          <w:rFonts w:ascii="Arial" w:hAnsi="Arial" w:cs="Arial"/>
          <w:b/>
          <w:sz w:val="20"/>
          <w:szCs w:val="20"/>
        </w:rPr>
        <w:t xml:space="preserve"> „Aktualna stawka VAT będzie stosowana automatycznie bez konieczności zawierania aneksu do umowy.”?</w:t>
      </w:r>
    </w:p>
    <w:p w14:paraId="098639E4" w14:textId="77777777" w:rsidR="00291D83" w:rsidRPr="00814F6D" w:rsidRDefault="00291D83" w:rsidP="00291D83">
      <w:pPr>
        <w:tabs>
          <w:tab w:val="left" w:pos="1249"/>
        </w:tabs>
        <w:autoSpaceDE w:val="0"/>
        <w:adjustRightInd w:val="0"/>
        <w:spacing w:after="60"/>
        <w:jc w:val="both"/>
        <w:rPr>
          <w:rFonts w:ascii="Arial" w:hAnsi="Arial" w:cs="Arial"/>
          <w:bCs/>
          <w:sz w:val="20"/>
          <w:szCs w:val="20"/>
          <w:u w:val="single"/>
        </w:rPr>
      </w:pPr>
      <w:r w:rsidRPr="00814F6D">
        <w:rPr>
          <w:rFonts w:ascii="Arial" w:hAnsi="Arial" w:cs="Arial"/>
          <w:bCs/>
          <w:sz w:val="20"/>
          <w:szCs w:val="20"/>
          <w:u w:val="single"/>
        </w:rPr>
        <w:t>Uzasadnienie:</w:t>
      </w:r>
    </w:p>
    <w:p w14:paraId="7D6789A2" w14:textId="77777777" w:rsidR="00291D83" w:rsidRPr="00814F6D"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 xml:space="preserve">Wykonawca prosi o doprecyzowanie, że w przypadku zmiany stawki podatku od towarów i usług aktualna stawka będzie stosowana automatycznie bez konieczności zawierania aneksu do umowy. </w:t>
      </w:r>
    </w:p>
    <w:p w14:paraId="22CC140C" w14:textId="41554C06"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0A29CE41" w14:textId="77777777" w:rsidR="000510D6" w:rsidRPr="00B217B3" w:rsidRDefault="000510D6" w:rsidP="000510D6">
      <w:pPr>
        <w:spacing w:line="240" w:lineRule="atLeast"/>
        <w:jc w:val="both"/>
        <w:rPr>
          <w:rFonts w:ascii="Fira Sans" w:hAnsi="Fira Sans"/>
          <w:b/>
          <w:sz w:val="22"/>
          <w:szCs w:val="22"/>
        </w:rPr>
      </w:pPr>
    </w:p>
    <w:p w14:paraId="00DA4871"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10:</w:t>
      </w:r>
    </w:p>
    <w:p w14:paraId="0CDE0C96" w14:textId="77777777" w:rsidR="00291D83" w:rsidRPr="00814F6D"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 xml:space="preserve">Czy Zamawiający </w:t>
      </w:r>
      <w:r w:rsidRPr="00814F6D">
        <w:rPr>
          <w:rFonts w:ascii="Arial" w:hAnsi="Arial" w:cs="Arial"/>
          <w:b/>
          <w:sz w:val="20"/>
          <w:szCs w:val="20"/>
        </w:rPr>
        <w:t>zgodzi się wykreślić § 8 ust. 3 pkt 3 umowy?</w:t>
      </w:r>
    </w:p>
    <w:p w14:paraId="3D959F3F" w14:textId="77777777" w:rsidR="00291D83" w:rsidRPr="00814F6D" w:rsidRDefault="00291D83" w:rsidP="00291D83">
      <w:pPr>
        <w:tabs>
          <w:tab w:val="left" w:pos="1249"/>
        </w:tabs>
        <w:autoSpaceDE w:val="0"/>
        <w:adjustRightInd w:val="0"/>
        <w:spacing w:after="60"/>
        <w:jc w:val="both"/>
        <w:rPr>
          <w:rFonts w:ascii="Arial" w:hAnsi="Arial" w:cs="Arial"/>
          <w:bCs/>
          <w:sz w:val="20"/>
          <w:szCs w:val="20"/>
          <w:u w:val="single"/>
        </w:rPr>
      </w:pPr>
      <w:r w:rsidRPr="00814F6D">
        <w:rPr>
          <w:rFonts w:ascii="Arial" w:hAnsi="Arial" w:cs="Arial"/>
          <w:bCs/>
          <w:sz w:val="20"/>
          <w:szCs w:val="20"/>
          <w:u w:val="single"/>
        </w:rPr>
        <w:t>Uzasadnienie:</w:t>
      </w:r>
    </w:p>
    <w:p w14:paraId="300B1C0A" w14:textId="77777777" w:rsidR="00291D83" w:rsidRPr="00814F6D"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Przyznanie Zamawiającemu prawa do korzystania z promocji  i upustów stoi w istotnej sprzeczności ekonomicznej z interesem Wykonawcy, który nie widzi uzasadnienia obniżenia ceny w takim przypadku. Cena ofertowa jest bowiem kalkulacją uwzględniająca prognozę zarówno obniżek jak i podwyżek cen w taki sposób aby zapewnić wykonawcy rentowność</w:t>
      </w:r>
    </w:p>
    <w:p w14:paraId="65CECAF7" w14:textId="06815714"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494D462A" w14:textId="77777777" w:rsidR="000510D6" w:rsidRPr="00B217B3" w:rsidRDefault="000510D6" w:rsidP="000510D6">
      <w:pPr>
        <w:spacing w:line="240" w:lineRule="atLeast"/>
        <w:jc w:val="both"/>
        <w:rPr>
          <w:rFonts w:ascii="Fira Sans" w:hAnsi="Fira Sans"/>
          <w:b/>
          <w:sz w:val="22"/>
          <w:szCs w:val="22"/>
        </w:rPr>
      </w:pPr>
    </w:p>
    <w:p w14:paraId="34898A55"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11:</w:t>
      </w:r>
    </w:p>
    <w:p w14:paraId="02E348B5" w14:textId="77777777" w:rsidR="00291D83" w:rsidRPr="00814F6D"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 xml:space="preserve">Czy Zamawiający </w:t>
      </w:r>
      <w:r w:rsidRPr="00814F6D">
        <w:rPr>
          <w:rFonts w:ascii="Arial" w:hAnsi="Arial" w:cs="Arial"/>
          <w:b/>
          <w:sz w:val="20"/>
          <w:szCs w:val="20"/>
        </w:rPr>
        <w:t xml:space="preserve">zgodzi się zmienić </w:t>
      </w:r>
      <w:r w:rsidRPr="00814F6D">
        <w:rPr>
          <w:rFonts w:ascii="Arial" w:eastAsia="Dotum" w:hAnsi="Arial" w:cs="Arial"/>
          <w:b/>
          <w:sz w:val="20"/>
          <w:szCs w:val="20"/>
        </w:rPr>
        <w:t>§</w:t>
      </w:r>
      <w:r w:rsidRPr="00814F6D">
        <w:rPr>
          <w:rFonts w:ascii="Arial" w:hAnsi="Arial" w:cs="Arial"/>
          <w:b/>
          <w:sz w:val="20"/>
          <w:szCs w:val="20"/>
        </w:rPr>
        <w:t>8 ust. 3 pkt 5) i 7) umowy w ten</w:t>
      </w:r>
      <w:r w:rsidRPr="00814F6D">
        <w:rPr>
          <w:rFonts w:ascii="Arial" w:hAnsi="Arial" w:cs="Arial"/>
          <w:bCs/>
          <w:sz w:val="20"/>
          <w:szCs w:val="20"/>
        </w:rPr>
        <w:t xml:space="preserve"> sposób, że:</w:t>
      </w:r>
    </w:p>
    <w:p w14:paraId="6468F456" w14:textId="77777777" w:rsidR="00291D83" w:rsidRPr="00814F6D" w:rsidRDefault="00291D83" w:rsidP="00291D83">
      <w:pPr>
        <w:tabs>
          <w:tab w:val="left" w:pos="1249"/>
        </w:tabs>
        <w:autoSpaceDE w:val="0"/>
        <w:adjustRightInd w:val="0"/>
        <w:spacing w:after="60"/>
        <w:jc w:val="both"/>
        <w:rPr>
          <w:rFonts w:ascii="Arial" w:hAnsi="Arial" w:cs="Arial"/>
          <w:b/>
          <w:sz w:val="20"/>
          <w:szCs w:val="20"/>
        </w:rPr>
      </w:pPr>
      <w:r w:rsidRPr="00814F6D">
        <w:rPr>
          <w:rFonts w:ascii="Arial" w:hAnsi="Arial" w:cs="Arial"/>
          <w:b/>
          <w:sz w:val="20"/>
          <w:szCs w:val="20"/>
        </w:rPr>
        <w:t>1) Obniżenie wynagrodzenia nie nastąpi poniżej ceny ofertowej;</w:t>
      </w:r>
    </w:p>
    <w:p w14:paraId="29726402" w14:textId="77777777" w:rsidR="00291D83" w:rsidRPr="00814F6D" w:rsidRDefault="00291D83" w:rsidP="00291D83">
      <w:pPr>
        <w:tabs>
          <w:tab w:val="left" w:pos="1249"/>
        </w:tabs>
        <w:autoSpaceDE w:val="0"/>
        <w:adjustRightInd w:val="0"/>
        <w:spacing w:after="60"/>
        <w:jc w:val="both"/>
        <w:rPr>
          <w:rFonts w:ascii="Arial" w:hAnsi="Arial" w:cs="Arial"/>
          <w:b/>
          <w:sz w:val="20"/>
          <w:szCs w:val="20"/>
        </w:rPr>
      </w:pPr>
      <w:r w:rsidRPr="00814F6D">
        <w:rPr>
          <w:rFonts w:ascii="Arial" w:hAnsi="Arial" w:cs="Arial"/>
          <w:b/>
          <w:sz w:val="20"/>
          <w:szCs w:val="20"/>
        </w:rPr>
        <w:t>2) Limit zmiany wynagrodzenia zostanie podniesiony z 5% do 15%?</w:t>
      </w:r>
    </w:p>
    <w:p w14:paraId="24736643" w14:textId="77777777" w:rsidR="00291D83" w:rsidRPr="00814F6D" w:rsidRDefault="00291D83" w:rsidP="00291D83">
      <w:pPr>
        <w:tabs>
          <w:tab w:val="left" w:pos="1249"/>
        </w:tabs>
        <w:autoSpaceDE w:val="0"/>
        <w:adjustRightInd w:val="0"/>
        <w:spacing w:after="60"/>
        <w:jc w:val="both"/>
        <w:rPr>
          <w:rFonts w:ascii="Arial" w:hAnsi="Arial" w:cs="Arial"/>
          <w:bCs/>
          <w:sz w:val="20"/>
          <w:szCs w:val="20"/>
          <w:u w:val="single"/>
        </w:rPr>
      </w:pPr>
      <w:r w:rsidRPr="00814F6D">
        <w:rPr>
          <w:rFonts w:ascii="Arial" w:hAnsi="Arial" w:cs="Arial"/>
          <w:bCs/>
          <w:sz w:val="20"/>
          <w:szCs w:val="20"/>
          <w:u w:val="single"/>
        </w:rPr>
        <w:t>Uzasadnienie:</w:t>
      </w:r>
    </w:p>
    <w:p w14:paraId="7A26E164" w14:textId="77777777" w:rsidR="00291D83" w:rsidRPr="00814F6D"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 Cena zaoferowana przez Wykonawcę uwzględnia ewentualne prognozowane zmniejszenia kosztów wykonania umowy, dlatego wskaźnik waloryzacji wynagrodzenia powinien dotyczyć tylko wzrostów ceny wykonania umowy;</w:t>
      </w:r>
    </w:p>
    <w:p w14:paraId="40A1BD5A" w14:textId="77777777" w:rsidR="00291D83" w:rsidRPr="00814F6D"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 xml:space="preserve">- Próg waloryzacji powinien wynosić 15% wynagrodzenia z uwagi na brak możliwości jednoznacznego przewidzenia zmiany kosztów w łańcuchu dostaw, zmian kursów walut i wysokości inflacji; </w:t>
      </w:r>
    </w:p>
    <w:p w14:paraId="7DEB1B4B" w14:textId="0D6F72A8"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sidRPr="00292371">
        <w:t xml:space="preserve"> </w:t>
      </w:r>
      <w:r w:rsidR="00292371" w:rsidRPr="00292371">
        <w:rPr>
          <w:rFonts w:ascii="Fira Sans" w:hAnsi="Fira Sans"/>
          <w:b/>
          <w:i/>
          <w:sz w:val="22"/>
          <w:szCs w:val="22"/>
        </w:rPr>
        <w:t>Zamawiający podtrzymuje zapisy  w SWZ.</w:t>
      </w:r>
    </w:p>
    <w:p w14:paraId="3F82FB5D" w14:textId="77777777" w:rsidR="000510D6" w:rsidRPr="00B217B3" w:rsidRDefault="000510D6" w:rsidP="000510D6">
      <w:pPr>
        <w:spacing w:line="240" w:lineRule="atLeast"/>
        <w:jc w:val="both"/>
        <w:rPr>
          <w:rFonts w:ascii="Fira Sans" w:hAnsi="Fira Sans"/>
          <w:sz w:val="22"/>
          <w:szCs w:val="22"/>
        </w:rPr>
      </w:pPr>
    </w:p>
    <w:p w14:paraId="1EF20703"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12:</w:t>
      </w:r>
    </w:p>
    <w:p w14:paraId="3B7851A9" w14:textId="77777777" w:rsidR="00291D83" w:rsidRPr="00814F6D"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 xml:space="preserve">Czy Zamawiający </w:t>
      </w:r>
      <w:r w:rsidRPr="00814F6D">
        <w:rPr>
          <w:rFonts w:ascii="Arial" w:hAnsi="Arial" w:cs="Arial"/>
          <w:b/>
          <w:sz w:val="20"/>
          <w:szCs w:val="20"/>
        </w:rPr>
        <w:t>zmieni § 8 ust. 5 umowy w następującym brzmieniu</w:t>
      </w:r>
      <w:r w:rsidRPr="00814F6D">
        <w:rPr>
          <w:rFonts w:ascii="Arial" w:hAnsi="Arial" w:cs="Arial"/>
          <w:bCs/>
          <w:sz w:val="20"/>
          <w:szCs w:val="20"/>
        </w:rPr>
        <w:t xml:space="preserve">: „5. W sprawach nieuregulowanych niniejszą umową mają zastosowanie przepisy kodeksu cywilnego </w:t>
      </w:r>
      <w:r w:rsidRPr="00814F6D">
        <w:rPr>
          <w:rFonts w:ascii="Arial" w:hAnsi="Arial" w:cs="Arial"/>
          <w:b/>
          <w:sz w:val="20"/>
          <w:szCs w:val="20"/>
        </w:rPr>
        <w:t>oraz ustawy z dnia 11 września 2019 r. - Prawo zamówień publicznych</w:t>
      </w:r>
      <w:r w:rsidRPr="00814F6D">
        <w:rPr>
          <w:rFonts w:ascii="Arial" w:hAnsi="Arial" w:cs="Arial"/>
          <w:bCs/>
          <w:sz w:val="20"/>
          <w:szCs w:val="20"/>
        </w:rPr>
        <w:t>”.</w:t>
      </w:r>
    </w:p>
    <w:p w14:paraId="11E18FAC" w14:textId="77777777" w:rsidR="00291D83" w:rsidRPr="00814F6D" w:rsidRDefault="00291D83" w:rsidP="00291D83">
      <w:pPr>
        <w:tabs>
          <w:tab w:val="left" w:pos="1249"/>
        </w:tabs>
        <w:autoSpaceDE w:val="0"/>
        <w:adjustRightInd w:val="0"/>
        <w:spacing w:after="60"/>
        <w:jc w:val="both"/>
        <w:rPr>
          <w:rFonts w:ascii="Arial" w:hAnsi="Arial" w:cs="Arial"/>
          <w:bCs/>
          <w:sz w:val="20"/>
          <w:szCs w:val="20"/>
          <w:u w:val="single"/>
        </w:rPr>
      </w:pPr>
      <w:r w:rsidRPr="00814F6D">
        <w:rPr>
          <w:rFonts w:ascii="Arial" w:hAnsi="Arial" w:cs="Arial"/>
          <w:bCs/>
          <w:sz w:val="20"/>
          <w:szCs w:val="20"/>
          <w:u w:val="single"/>
        </w:rPr>
        <w:t xml:space="preserve">Uzasadnienie: </w:t>
      </w:r>
    </w:p>
    <w:p w14:paraId="4603CAF7" w14:textId="48F3D49D" w:rsidR="000510D6" w:rsidRPr="00291D83" w:rsidRDefault="00291D83" w:rsidP="00291D83">
      <w:pPr>
        <w:tabs>
          <w:tab w:val="left" w:pos="1249"/>
        </w:tabs>
        <w:autoSpaceDE w:val="0"/>
        <w:adjustRightInd w:val="0"/>
        <w:spacing w:after="60"/>
        <w:jc w:val="both"/>
        <w:rPr>
          <w:rFonts w:ascii="Arial" w:hAnsi="Arial" w:cs="Arial"/>
          <w:bCs/>
          <w:sz w:val="20"/>
          <w:szCs w:val="20"/>
        </w:rPr>
      </w:pPr>
      <w:r w:rsidRPr="00814F6D">
        <w:rPr>
          <w:rFonts w:ascii="Arial" w:hAnsi="Arial" w:cs="Arial"/>
          <w:bCs/>
          <w:sz w:val="20"/>
          <w:szCs w:val="20"/>
        </w:rPr>
        <w:t>Zgodnie z SWZ niniejsze postępowanie o udzielenie zamówienia publicznego prowadzone jest w trybie podstawowym na dostawy na podstawie art. 275 pkt 1 ustawy z dnia 11 września 2019 r. - Prawo zamówień publicznych (</w:t>
      </w:r>
      <w:proofErr w:type="spellStart"/>
      <w:r w:rsidRPr="00814F6D">
        <w:rPr>
          <w:rFonts w:ascii="Arial" w:hAnsi="Arial" w:cs="Arial"/>
          <w:bCs/>
          <w:sz w:val="20"/>
          <w:szCs w:val="20"/>
        </w:rPr>
        <w:t>t.j</w:t>
      </w:r>
      <w:proofErr w:type="spellEnd"/>
      <w:r w:rsidRPr="00814F6D">
        <w:rPr>
          <w:rFonts w:ascii="Arial" w:hAnsi="Arial" w:cs="Arial"/>
          <w:bCs/>
          <w:sz w:val="20"/>
          <w:szCs w:val="20"/>
        </w:rPr>
        <w:t>. Dz. U. z 2024 r. poz. 1320) zatem zastosowanie znajdują również postanowienia w/w ustawy.</w:t>
      </w:r>
    </w:p>
    <w:p w14:paraId="1A8E4D82" w14:textId="35A2E01F"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92371">
        <w:rPr>
          <w:rFonts w:ascii="Fira Sans" w:hAnsi="Fira Sans"/>
          <w:b/>
          <w:i/>
          <w:sz w:val="22"/>
          <w:szCs w:val="22"/>
        </w:rPr>
        <w:t xml:space="preserve"> Tak, zamawiający wyraża zgodę.</w:t>
      </w:r>
    </w:p>
    <w:p w14:paraId="60403DA8" w14:textId="77777777" w:rsidR="000510D6" w:rsidRPr="00B217B3" w:rsidRDefault="000510D6" w:rsidP="000510D6">
      <w:pPr>
        <w:spacing w:line="240" w:lineRule="atLeast"/>
        <w:jc w:val="both"/>
        <w:rPr>
          <w:rFonts w:ascii="Fira Sans" w:hAnsi="Fira Sans"/>
          <w:sz w:val="22"/>
          <w:szCs w:val="22"/>
          <w:highlight w:val="yellow"/>
        </w:rPr>
      </w:pPr>
    </w:p>
    <w:p w14:paraId="12DF4E6F" w14:textId="11AB970B" w:rsidR="0025301E" w:rsidRDefault="00BA64B7" w:rsidP="00075737">
      <w:pPr>
        <w:rPr>
          <w:rFonts w:ascii="Fira Sans" w:hAnsi="Fira Sans"/>
          <w:b/>
          <w:sz w:val="22"/>
          <w:szCs w:val="22"/>
        </w:rPr>
      </w:pPr>
      <w:r w:rsidRPr="00BA64B7">
        <w:rPr>
          <w:rFonts w:ascii="Fira Sans" w:hAnsi="Fira Sans"/>
          <w:b/>
          <w:sz w:val="22"/>
          <w:szCs w:val="22"/>
        </w:rPr>
        <w:t>Prosimy o uwzględnienie w składanych ofertach wprowadzonych zmian</w:t>
      </w:r>
      <w:r>
        <w:rPr>
          <w:rFonts w:ascii="Fira Sans" w:hAnsi="Fira Sans"/>
          <w:b/>
          <w:sz w:val="22"/>
          <w:szCs w:val="22"/>
        </w:rPr>
        <w:t>.</w:t>
      </w:r>
    </w:p>
    <w:p w14:paraId="7ECE2FAC" w14:textId="4707DFE8" w:rsidR="00A72F4C" w:rsidRDefault="00A72F4C" w:rsidP="00075737">
      <w:pPr>
        <w:rPr>
          <w:rFonts w:ascii="Fira Sans" w:hAnsi="Fira Sans"/>
          <w:b/>
          <w:sz w:val="22"/>
          <w:szCs w:val="22"/>
        </w:rPr>
      </w:pPr>
    </w:p>
    <w:p w14:paraId="14259C07" w14:textId="01DF7CBB" w:rsidR="00A72F4C" w:rsidRDefault="00A72F4C" w:rsidP="00075737">
      <w:pPr>
        <w:rPr>
          <w:rFonts w:ascii="Fira Sans" w:hAnsi="Fira Sans"/>
          <w:b/>
          <w:sz w:val="22"/>
          <w:szCs w:val="22"/>
        </w:rPr>
      </w:pPr>
    </w:p>
    <w:p w14:paraId="0F8733FF" w14:textId="73E71064" w:rsidR="00A72F4C" w:rsidRPr="00A72F4C" w:rsidRDefault="00A72F4C" w:rsidP="00075737">
      <w:pPr>
        <w:rPr>
          <w:rFonts w:ascii="Fira Sans" w:hAnsi="Fira Sans"/>
          <w:bCs/>
          <w:sz w:val="22"/>
          <w:szCs w:val="22"/>
        </w:rPr>
      </w:pPr>
      <w:r w:rsidRPr="00A72F4C">
        <w:rPr>
          <w:rFonts w:ascii="Fira Sans" w:hAnsi="Fira Sans"/>
          <w:bCs/>
          <w:sz w:val="22"/>
          <w:szCs w:val="22"/>
        </w:rPr>
        <w:t>W załączeniu wzór umowy po modyfikacji.</w:t>
      </w:r>
    </w:p>
    <w:sectPr w:rsidR="00A72F4C" w:rsidRPr="00A72F4C"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Fira Sans Condensed">
    <w:charset w:val="00"/>
    <w:family w:val="swiss"/>
    <w:pitch w:val="variable"/>
    <w:sig w:usb0="600002FF" w:usb1="00000001" w:usb2="00000000" w:usb3="00000000" w:csb0="0000019F" w:csb1="00000000"/>
  </w:font>
  <w:font w:name="Fira Sans Condensed SemiBol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FAD" w14:textId="262FDD76" w:rsidR="00FF6EF5" w:rsidRPr="00EF00C8" w:rsidRDefault="002F67A7" w:rsidP="00F51266">
    <w:pPr>
      <w:pStyle w:val="NormalnyWeb"/>
      <w:spacing w:before="360"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2EB3A624">
              <wp:simplePos x="0" y="0"/>
              <wp:positionH relativeFrom="margin">
                <wp:posOffset>577</wp:posOffset>
              </wp:positionH>
              <wp:positionV relativeFrom="paragraph">
                <wp:posOffset>135255</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D67E288"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65pt" to="450.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39"/>
  </w:num>
  <w:num w:numId="4">
    <w:abstractNumId w:val="22"/>
  </w:num>
  <w:num w:numId="5">
    <w:abstractNumId w:val="19"/>
  </w:num>
  <w:num w:numId="6">
    <w:abstractNumId w:val="11"/>
  </w:num>
  <w:num w:numId="7">
    <w:abstractNumId w:val="36"/>
  </w:num>
  <w:num w:numId="8">
    <w:abstractNumId w:val="21"/>
  </w:num>
  <w:num w:numId="9">
    <w:abstractNumId w:val="29"/>
  </w:num>
  <w:num w:numId="10">
    <w:abstractNumId w:val="27"/>
  </w:num>
  <w:num w:numId="11">
    <w:abstractNumId w:val="24"/>
  </w:num>
  <w:num w:numId="12">
    <w:abstractNumId w:val="4"/>
  </w:num>
  <w:num w:numId="13">
    <w:abstractNumId w:val="6"/>
  </w:num>
  <w:num w:numId="14">
    <w:abstractNumId w:val="34"/>
  </w:num>
  <w:num w:numId="1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5"/>
  </w:num>
  <w:num w:numId="19">
    <w:abstractNumId w:val="26"/>
  </w:num>
  <w:num w:numId="20">
    <w:abstractNumId w:val="23"/>
  </w:num>
  <w:num w:numId="21">
    <w:abstractNumId w:val="30"/>
  </w:num>
  <w:num w:numId="22">
    <w:abstractNumId w:val="38"/>
  </w:num>
  <w:num w:numId="23">
    <w:abstractNumId w:val="17"/>
  </w:num>
  <w:num w:numId="24">
    <w:abstractNumId w:val="9"/>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
  </w:num>
  <w:num w:numId="28">
    <w:abstractNumId w:val="14"/>
  </w:num>
  <w:num w:numId="29">
    <w:abstractNumId w:val="15"/>
  </w:num>
  <w:num w:numId="30">
    <w:abstractNumId w:val="12"/>
  </w:num>
  <w:num w:numId="31">
    <w:abstractNumId w:val="25"/>
  </w:num>
  <w:num w:numId="32">
    <w:abstractNumId w:val="7"/>
  </w:num>
  <w:num w:numId="33">
    <w:abstractNumId w:val="13"/>
  </w:num>
  <w:num w:numId="34">
    <w:abstractNumId w:val="33"/>
  </w:num>
  <w:num w:numId="35">
    <w:abstractNumId w:val="16"/>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5"/>
  </w:num>
  <w:num w:numId="39">
    <w:abstractNumId w:val="28"/>
  </w:num>
  <w:num w:numId="40">
    <w:abstractNumId w:val="1"/>
  </w:num>
  <w:num w:numId="41">
    <w:abstractNumId w:val="4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0D6"/>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23E7"/>
    <w:rsid w:val="000C2DCB"/>
    <w:rsid w:val="000C3488"/>
    <w:rsid w:val="000C365C"/>
    <w:rsid w:val="000C44C8"/>
    <w:rsid w:val="000C49FF"/>
    <w:rsid w:val="000C5723"/>
    <w:rsid w:val="000C7D8F"/>
    <w:rsid w:val="000D097E"/>
    <w:rsid w:val="000D14CE"/>
    <w:rsid w:val="000D179E"/>
    <w:rsid w:val="000D21F3"/>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4F1F"/>
    <w:rsid w:val="0021785A"/>
    <w:rsid w:val="002226DF"/>
    <w:rsid w:val="00222B27"/>
    <w:rsid w:val="002240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301E"/>
    <w:rsid w:val="0025559C"/>
    <w:rsid w:val="00255A22"/>
    <w:rsid w:val="002562F2"/>
    <w:rsid w:val="002628C4"/>
    <w:rsid w:val="00262D9E"/>
    <w:rsid w:val="00263EAB"/>
    <w:rsid w:val="002645EA"/>
    <w:rsid w:val="00265737"/>
    <w:rsid w:val="0026575D"/>
    <w:rsid w:val="002657F9"/>
    <w:rsid w:val="00267050"/>
    <w:rsid w:val="00270252"/>
    <w:rsid w:val="00271585"/>
    <w:rsid w:val="00271F1E"/>
    <w:rsid w:val="00272322"/>
    <w:rsid w:val="00272433"/>
    <w:rsid w:val="00276F43"/>
    <w:rsid w:val="002805B7"/>
    <w:rsid w:val="00284AD1"/>
    <w:rsid w:val="002852F8"/>
    <w:rsid w:val="002854A9"/>
    <w:rsid w:val="00291BB1"/>
    <w:rsid w:val="00291D47"/>
    <w:rsid w:val="00291D83"/>
    <w:rsid w:val="00292371"/>
    <w:rsid w:val="00292C19"/>
    <w:rsid w:val="0029385C"/>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2800"/>
    <w:rsid w:val="002F3726"/>
    <w:rsid w:val="002F3A5F"/>
    <w:rsid w:val="002F4379"/>
    <w:rsid w:val="002F4E7A"/>
    <w:rsid w:val="002F4FD5"/>
    <w:rsid w:val="002F4FFA"/>
    <w:rsid w:val="002F67A7"/>
    <w:rsid w:val="002F6B62"/>
    <w:rsid w:val="00300DF6"/>
    <w:rsid w:val="0030126A"/>
    <w:rsid w:val="003018B0"/>
    <w:rsid w:val="00301C00"/>
    <w:rsid w:val="0030290D"/>
    <w:rsid w:val="00304D83"/>
    <w:rsid w:val="003050C4"/>
    <w:rsid w:val="00306476"/>
    <w:rsid w:val="00307B21"/>
    <w:rsid w:val="00310F99"/>
    <w:rsid w:val="003113AF"/>
    <w:rsid w:val="003113DD"/>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20B"/>
    <w:rsid w:val="00403AF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203"/>
    <w:rsid w:val="004527C4"/>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2772"/>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8D3"/>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16AA5"/>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3EC8"/>
    <w:rsid w:val="006941E5"/>
    <w:rsid w:val="006947A5"/>
    <w:rsid w:val="00694B70"/>
    <w:rsid w:val="00695B22"/>
    <w:rsid w:val="00695B6D"/>
    <w:rsid w:val="00695C4E"/>
    <w:rsid w:val="006A0CF1"/>
    <w:rsid w:val="006A110F"/>
    <w:rsid w:val="006A138B"/>
    <w:rsid w:val="006A7C80"/>
    <w:rsid w:val="006A7D5F"/>
    <w:rsid w:val="006B0B07"/>
    <w:rsid w:val="006B1133"/>
    <w:rsid w:val="006B2A9F"/>
    <w:rsid w:val="006B2AAA"/>
    <w:rsid w:val="006B2BD1"/>
    <w:rsid w:val="006B32A7"/>
    <w:rsid w:val="006B32A9"/>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5F7A"/>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5FD0"/>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0B6E"/>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4581F"/>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2F4C"/>
    <w:rsid w:val="00A75775"/>
    <w:rsid w:val="00A75DFA"/>
    <w:rsid w:val="00A77A37"/>
    <w:rsid w:val="00A805B0"/>
    <w:rsid w:val="00A81A30"/>
    <w:rsid w:val="00A83021"/>
    <w:rsid w:val="00A83FF9"/>
    <w:rsid w:val="00A84549"/>
    <w:rsid w:val="00A84E19"/>
    <w:rsid w:val="00A8772C"/>
    <w:rsid w:val="00A9157C"/>
    <w:rsid w:val="00A93132"/>
    <w:rsid w:val="00A94709"/>
    <w:rsid w:val="00A948A7"/>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519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A64B7"/>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6B9"/>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B5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266"/>
    <w:rsid w:val="00F51C94"/>
    <w:rsid w:val="00F5223D"/>
    <w:rsid w:val="00F53643"/>
    <w:rsid w:val="00F54BE3"/>
    <w:rsid w:val="00F55932"/>
    <w:rsid w:val="00F560E4"/>
    <w:rsid w:val="00F56F50"/>
    <w:rsid w:val="00F57750"/>
    <w:rsid w:val="00F6020B"/>
    <w:rsid w:val="00F60225"/>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1177</Words>
  <Characters>7287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8448</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Anita Madej</cp:lastModifiedBy>
  <cp:revision>25</cp:revision>
  <cp:lastPrinted>2020-12-08T10:06:00Z</cp:lastPrinted>
  <dcterms:created xsi:type="dcterms:W3CDTF">2023-01-10T11:30:00Z</dcterms:created>
  <dcterms:modified xsi:type="dcterms:W3CDTF">2025-04-01T10:20:00Z</dcterms:modified>
</cp:coreProperties>
</file>