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301489" w:rsidP="00D34A48">
      <w:pPr>
        <w:jc w:val="center"/>
        <w:rPr>
          <w:rFonts w:ascii="Tahoma" w:hAnsi="Tahoma" w:cs="Tahoma"/>
          <w:b/>
          <w:sz w:val="22"/>
          <w:szCs w:val="22"/>
        </w:rPr>
      </w:pPr>
      <w:r>
        <w:rPr>
          <w:rFonts w:ascii="Tahoma" w:hAnsi="Tahoma" w:cs="Tahoma"/>
          <w:b/>
          <w:sz w:val="22"/>
          <w:szCs w:val="22"/>
        </w:rPr>
        <w:t xml:space="preserve">UMOWA NR      </w:t>
      </w:r>
      <w:r w:rsidR="00F072D9">
        <w:rPr>
          <w:rFonts w:ascii="Tahoma" w:hAnsi="Tahoma" w:cs="Tahoma"/>
          <w:b/>
          <w:sz w:val="22"/>
          <w:szCs w:val="22"/>
        </w:rPr>
        <w:t>…</w:t>
      </w:r>
      <w:r>
        <w:rPr>
          <w:rFonts w:ascii="Tahoma" w:hAnsi="Tahoma" w:cs="Tahoma"/>
          <w:b/>
          <w:sz w:val="22"/>
          <w:szCs w:val="22"/>
        </w:rPr>
        <w:t>/TI/2025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zare</w:t>
      </w:r>
      <w:r w:rsidR="000D5DFB">
        <w:rPr>
          <w:rFonts w:ascii="Tahoma" w:hAnsi="Tahoma" w:cs="Tahoma"/>
          <w:bCs/>
        </w:rPr>
        <w:t>jestrowaną w Sądzie Rejonowym w </w:t>
      </w:r>
      <w:r w:rsidRPr="00836720">
        <w:rPr>
          <w:rFonts w:ascii="Tahoma" w:hAnsi="Tahoma" w:cs="Tahoma"/>
          <w:bCs/>
        </w:rPr>
        <w:t xml:space="preserve">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EA1088">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3740B1" w:rsidRPr="003740B1" w:rsidRDefault="001B0D4A" w:rsidP="003740B1">
      <w:pPr>
        <w:numPr>
          <w:ilvl w:val="0"/>
          <w:numId w:val="13"/>
        </w:numPr>
        <w:jc w:val="both"/>
        <w:rPr>
          <w:rFonts w:ascii="Tahoma" w:hAnsi="Tahoma" w:cs="Tahoma"/>
          <w:b/>
          <w:bCs/>
        </w:rPr>
      </w:pPr>
      <w:r w:rsidRPr="00796823">
        <w:rPr>
          <w:rFonts w:ascii="Tahoma" w:hAnsi="Tahoma" w:cs="Tahoma"/>
        </w:rPr>
        <w:t xml:space="preserve">Przedmiotem niniejszej umowy jest </w:t>
      </w:r>
      <w:r w:rsidR="00301489" w:rsidRPr="00301489">
        <w:rPr>
          <w:rFonts w:ascii="Tahoma" w:hAnsi="Tahoma" w:cs="Tahoma"/>
          <w:b/>
          <w:bCs/>
        </w:rPr>
        <w:t>Budowa odcinków sieci wodociągowej w ul. Grunwaldzkiej i na terenie Bazy Stare Bielany w Toruniu</w:t>
      </w:r>
    </w:p>
    <w:p w:rsidR="00D34A48" w:rsidRPr="00465E14" w:rsidRDefault="00D34A48" w:rsidP="00D34A48">
      <w:pPr>
        <w:numPr>
          <w:ilvl w:val="0"/>
          <w:numId w:val="13"/>
        </w:numPr>
        <w:jc w:val="both"/>
        <w:rPr>
          <w:rFonts w:ascii="Tahoma" w:hAnsi="Tahoma" w:cs="Tahoma"/>
        </w:rPr>
      </w:pPr>
      <w:r w:rsidRPr="00465E14">
        <w:rPr>
          <w:rFonts w:ascii="Tahoma" w:hAnsi="Tahoma" w:cs="Tahoma"/>
        </w:rPr>
        <w:t xml:space="preserve">Szczegółowy zakres robót opisany został w </w:t>
      </w:r>
      <w:r w:rsidR="002D6855" w:rsidRPr="00465E14">
        <w:rPr>
          <w:rFonts w:ascii="Tahoma" w:hAnsi="Tahoma" w:cs="Tahoma"/>
        </w:rPr>
        <w:t>dokumentacji projektowej</w:t>
      </w:r>
      <w:r w:rsidR="00301489">
        <w:rPr>
          <w:rFonts w:ascii="Tahoma" w:hAnsi="Tahoma" w:cs="Tahoma"/>
        </w:rPr>
        <w:t xml:space="preserve"> </w:t>
      </w:r>
      <w:r w:rsidR="002D6855" w:rsidRPr="00465E14">
        <w:rPr>
          <w:rFonts w:ascii="Tahoma" w:hAnsi="Tahoma" w:cs="Tahoma"/>
        </w:rPr>
        <w:t xml:space="preserve">oraz </w:t>
      </w:r>
      <w:r w:rsidRPr="00465E14">
        <w:rPr>
          <w:rFonts w:ascii="Tahoma" w:hAnsi="Tahoma" w:cs="Tahoma"/>
        </w:rPr>
        <w:t>SIWZ.</w:t>
      </w:r>
    </w:p>
    <w:p w:rsidR="00D34A48" w:rsidRPr="001C5FC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301489">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w:t>
      </w:r>
      <w:r w:rsidRPr="001C5FC0">
        <w:rPr>
          <w:rFonts w:ascii="Tahoma" w:hAnsi="Tahoma" w:cs="Tahoma"/>
        </w:rPr>
        <w:t>, organizacją ruchu i innymi niezbędnymi do wykonania zadania.</w:t>
      </w:r>
    </w:p>
    <w:p w:rsidR="00D34A48" w:rsidRPr="00836720" w:rsidRDefault="00D34A48" w:rsidP="00D34A48">
      <w:pPr>
        <w:numPr>
          <w:ilvl w:val="0"/>
          <w:numId w:val="13"/>
        </w:numPr>
        <w:jc w:val="both"/>
        <w:rPr>
          <w:rFonts w:ascii="Tahoma" w:hAnsi="Tahoma" w:cs="Tahoma"/>
        </w:rPr>
      </w:pPr>
      <w:r w:rsidRPr="001C5FC0">
        <w:rPr>
          <w:rFonts w:ascii="Tahoma" w:hAnsi="Tahoma" w:cs="Tahoma"/>
        </w:rPr>
        <w:t>Wykonawca zobowiązuje się do wykonania</w:t>
      </w:r>
      <w:r w:rsidRPr="00836720">
        <w:rPr>
          <w:rFonts w:ascii="Tahoma" w:hAnsi="Tahoma" w:cs="Tahoma"/>
        </w:rPr>
        <w:t xml:space="preserve">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w:t>
      </w:r>
      <w:r w:rsidR="00871CEB">
        <w:rPr>
          <w:rFonts w:ascii="Tahoma" w:hAnsi="Tahoma" w:cs="Tahoma"/>
        </w:rPr>
        <w:t>alizacyjnymi, i uwzględnił je w </w:t>
      </w:r>
      <w:r w:rsidRPr="00836720">
        <w:rPr>
          <w:rFonts w:ascii="Tahoma" w:hAnsi="Tahoma" w:cs="Tahoma"/>
        </w:rPr>
        <w:t>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301489">
            <w:pPr>
              <w:rPr>
                <w:rFonts w:ascii="Tahoma" w:hAnsi="Tahoma" w:cs="Tahoma"/>
              </w:rPr>
            </w:pPr>
            <w:r w:rsidRPr="000A5CFF">
              <w:rPr>
                <w:rFonts w:ascii="Tahoma" w:hAnsi="Tahoma" w:cs="Tahoma"/>
              </w:rPr>
              <w:t>Dokumentacja projektowa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0D5DFB">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o.o. (Wytyczne postępowania dla wykonawców i dostawców działających na zle</w:t>
            </w:r>
            <w:r w:rsidR="000D5DFB">
              <w:rPr>
                <w:rFonts w:ascii="Tahoma" w:hAnsi="Tahoma" w:cs="Tahoma"/>
              </w:rPr>
              <w:t>cenie Toruńskich Wodociągów Sp. </w:t>
            </w:r>
            <w:r w:rsidRPr="00AB211F">
              <w:rPr>
                <w:rFonts w:ascii="Tahoma" w:hAnsi="Tahoma" w:cs="Tahoma"/>
              </w:rPr>
              <w:t>z</w:t>
            </w:r>
            <w:r w:rsidR="000D5DFB">
              <w:rPr>
                <w:rFonts w:ascii="Tahoma" w:hAnsi="Tahoma" w:cs="Tahoma"/>
              </w:rPr>
              <w:t> </w:t>
            </w:r>
            <w:r w:rsidRPr="00AB211F">
              <w:rPr>
                <w:rFonts w:ascii="Tahoma" w:hAnsi="Tahoma" w:cs="Tahoma"/>
              </w:rPr>
              <w:t xml:space="preserve">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53755"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rur, kształtek i armatury wodociągowej stawiane nowoprojektowanym układom wodociągowym oraz </w:t>
      </w:r>
      <w:r w:rsidRPr="00CC00B4">
        <w:rPr>
          <w:rFonts w:cs="Tahoma"/>
          <w:color w:val="000000"/>
          <w:sz w:val="20"/>
        </w:rPr>
        <w:t>Wytyczne techniczne do projektowania i realizacji sieci, przyłączy oraz urządzeń wodociągowych i kanalizacyjnych</w:t>
      </w:r>
      <w:r w:rsidRPr="00CC00B4">
        <w:rPr>
          <w:rFonts w:cs="Tahoma"/>
          <w:sz w:val="20"/>
        </w:rPr>
        <w:t xml:space="preserve"> (</w:t>
      </w:r>
      <w:r w:rsidRPr="00CC00B4">
        <w:rPr>
          <w:rFonts w:cs="Tahoma"/>
          <w:color w:val="000000"/>
          <w:sz w:val="20"/>
        </w:rPr>
        <w:t xml:space="preserve">dostępne na </w:t>
      </w:r>
      <w:r w:rsidRPr="00CC00B4">
        <w:rPr>
          <w:rFonts w:cs="Tahoma"/>
          <w:sz w:val="20"/>
        </w:rPr>
        <w:t xml:space="preserve">stronie </w:t>
      </w:r>
      <w:hyperlink r:id="rId8" w:history="1">
        <w:r w:rsidRPr="00CC00B4">
          <w:rPr>
            <w:rStyle w:val="Hipercze"/>
            <w:rFonts w:cs="Tahoma"/>
            <w:sz w:val="20"/>
          </w:rPr>
          <w:t>www.wodociagi.torun.com.pl</w:t>
        </w:r>
      </w:hyperlink>
      <w:r w:rsidRPr="00CC00B4">
        <w:rPr>
          <w:rFonts w:cs="Tahoma"/>
          <w:sz w:val="20"/>
        </w:rPr>
        <w:t xml:space="preserve"> w zakładce </w:t>
      </w:r>
      <w:r w:rsidRPr="00B25C52">
        <w:rPr>
          <w:rFonts w:cs="Tahoma"/>
          <w:bCs/>
          <w:iCs/>
          <w:sz w:val="20"/>
        </w:rPr>
        <w:t>„Strefa klienta - Jak załatwić sprawę – Załatwia</w:t>
      </w:r>
      <w:r w:rsidR="00C83A90">
        <w:rPr>
          <w:rFonts w:cs="Tahoma"/>
          <w:bCs/>
          <w:iCs/>
          <w:sz w:val="20"/>
        </w:rPr>
        <w:t>nie spraw – Wytyczne techniczne</w:t>
      </w:r>
      <w:r w:rsidRPr="00B25C52">
        <w:rPr>
          <w:rFonts w:cs="Tahoma"/>
          <w:bCs/>
          <w:iCs/>
          <w:sz w:val="20"/>
        </w:rPr>
        <w:t>”</w:t>
      </w:r>
      <w:r>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projektowa,</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w:t>
      </w:r>
      <w:r w:rsidR="00796823">
        <w:rPr>
          <w:rFonts w:ascii="Tahoma" w:hAnsi="Tahoma" w:cs="Tahoma"/>
          <w:iCs/>
        </w:rPr>
        <w:t>egocjacji z </w:t>
      </w:r>
      <w:r w:rsidRPr="00881785">
        <w:rPr>
          <w:rFonts w:ascii="Tahoma" w:hAnsi="Tahoma" w:cs="Tahoma"/>
          <w:iCs/>
        </w:rPr>
        <w:t>potencjalnym podwykonawcą jest zobowiązany do przedłożenia Zamawiającemu projektu umowy, której treść jest zaakceptowana przez potencjalne strony umowy. Wykonawca zobowiązany jest dostarczyć do Zamawiającego projekt umo</w:t>
      </w:r>
      <w:r w:rsidR="000D5DFB">
        <w:rPr>
          <w:rFonts w:ascii="Tahoma" w:hAnsi="Tahoma" w:cs="Tahoma"/>
          <w:iCs/>
        </w:rPr>
        <w:t xml:space="preserve">wy wraz z częścią dokumentacji </w:t>
      </w:r>
      <w:r w:rsidRPr="00881785">
        <w:rPr>
          <w:rFonts w:ascii="Tahoma" w:hAnsi="Tahoma" w:cs="Tahoma"/>
          <w:iCs/>
        </w:rPr>
        <w:t>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w:t>
      </w:r>
      <w:r w:rsidR="00796823">
        <w:rPr>
          <w:rFonts w:ascii="Tahoma" w:hAnsi="Tahoma" w:cs="Tahoma"/>
          <w:iCs/>
        </w:rPr>
        <w:t>u braku reakcji Zamawiającego w </w:t>
      </w:r>
      <w:r w:rsidRPr="00881785">
        <w:rPr>
          <w:rFonts w:ascii="Tahoma" w:hAnsi="Tahoma" w:cs="Tahoma"/>
          <w:iCs/>
        </w:rPr>
        <w:t>terminie 14 dni od otrzymania dokumentów. Zgoda Za</w:t>
      </w:r>
      <w:r w:rsidR="00796823">
        <w:rPr>
          <w:rFonts w:ascii="Tahoma" w:hAnsi="Tahoma" w:cs="Tahoma"/>
          <w:iCs/>
        </w:rPr>
        <w:t xml:space="preserve">mawiającego na zawarcie umowy </w:t>
      </w:r>
      <w:r w:rsidR="00796823">
        <w:rPr>
          <w:rFonts w:ascii="Tahoma" w:hAnsi="Tahoma" w:cs="Tahoma"/>
          <w:iCs/>
        </w:rPr>
        <w:lastRenderedPageBreak/>
        <w:t>z </w:t>
      </w:r>
      <w:r w:rsidRPr="00881785">
        <w:rPr>
          <w:rFonts w:ascii="Tahoma" w:hAnsi="Tahoma" w:cs="Tahoma"/>
          <w:iCs/>
        </w:rPr>
        <w:t>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7D38A8">
        <w:rPr>
          <w:rFonts w:ascii="Tahoma" w:hAnsi="Tahoma" w:cs="Tahoma"/>
          <w:iCs/>
        </w:rPr>
        <w:t xml:space="preserve"> </w:t>
      </w:r>
      <w:r w:rsidR="00796823">
        <w:rPr>
          <w:rFonts w:ascii="Tahoma" w:hAnsi="Tahoma" w:cs="Tahoma"/>
          <w:iCs/>
        </w:rPr>
        <w:t>ryczałtowym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 xml:space="preserve">Suma wynagrodzeń dla podwykonawców i dalszych podwykonawców robót budowlanych oraz wykonawców umów o podwykonawstwo, których </w:t>
      </w:r>
      <w:r w:rsidR="000D5DFB">
        <w:rPr>
          <w:rFonts w:ascii="Tahoma" w:hAnsi="Tahoma" w:cs="Tahoma"/>
          <w:iCs/>
        </w:rPr>
        <w:t xml:space="preserve">przedmiotem są </w:t>
      </w:r>
      <w:r w:rsidRPr="00881785">
        <w:rPr>
          <w:rFonts w:ascii="Tahoma" w:hAnsi="Tahoma" w:cs="Tahoma"/>
          <w:iCs/>
        </w:rPr>
        <w:t>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lastRenderedPageBreak/>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t>
      </w:r>
      <w:r w:rsidR="000D5DFB">
        <w:rPr>
          <w:rFonts w:ascii="Tahoma" w:hAnsi="Tahoma" w:cs="Tahoma"/>
          <w:iCs/>
        </w:rPr>
        <w:t>wcy nie może być późniejszy niż</w:t>
      </w:r>
      <w:r w:rsidRPr="00881785">
        <w:rPr>
          <w:rFonts w:ascii="Tahoma" w:hAnsi="Tahoma" w:cs="Tahoma"/>
          <w:iCs/>
        </w:rPr>
        <w:t xml:space="preserve">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Termin wymagalności roszczenia o zapłatę wynagrodzenia (lub którejkolwiek części wynagrodzenia) dla podwykonawcy lub dalszego podwykonawcy nie może być późniejszy niż 14 dni od dokonania odbioru końcowego całego przedmiotu umowy przez Zamawiającego (z zastrzeżeni</w:t>
      </w:r>
      <w:r w:rsidR="000D5DFB">
        <w:rPr>
          <w:rFonts w:ascii="Tahoma" w:hAnsi="Tahoma" w:cs="Tahoma"/>
          <w:iCs/>
        </w:rPr>
        <w:t xml:space="preserve">em wymagania wskazanego w </w:t>
      </w:r>
      <w:proofErr w:type="spellStart"/>
      <w:r w:rsidR="000D5DFB">
        <w:rPr>
          <w:rFonts w:ascii="Tahoma" w:hAnsi="Tahoma" w:cs="Tahoma"/>
          <w:iCs/>
        </w:rPr>
        <w:t>ppkt</w:t>
      </w:r>
      <w:proofErr w:type="spellEnd"/>
      <w:r w:rsidR="000D5DFB">
        <w:rPr>
          <w:rFonts w:ascii="Tahoma" w:hAnsi="Tahoma" w:cs="Tahoma"/>
          <w:iCs/>
        </w:rPr>
        <w:t xml:space="preserve"> 3);</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w:t>
      </w:r>
      <w:r w:rsidR="000D5DFB">
        <w:rPr>
          <w:rFonts w:ascii="Tahoma" w:hAnsi="Tahoma" w:cs="Tahoma"/>
          <w:iCs/>
        </w:rPr>
        <w:t xml:space="preserve"> podwykonawcami zabezpieczenia </w:t>
      </w:r>
      <w:r w:rsidRPr="00881785">
        <w:rPr>
          <w:rFonts w:ascii="Tahoma" w:hAnsi="Tahoma" w:cs="Tahoma"/>
          <w:iCs/>
        </w:rPr>
        <w:t>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lastRenderedPageBreak/>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301489" w:rsidRDefault="00301489" w:rsidP="00301489">
      <w:pPr>
        <w:pStyle w:val="Tekstpodstawowy2"/>
        <w:rPr>
          <w:rFonts w:ascii="Tahoma" w:hAnsi="Tahoma" w:cs="Tahoma"/>
        </w:rPr>
      </w:pPr>
    </w:p>
    <w:p w:rsidR="00D9558D" w:rsidRPr="00A6783E" w:rsidRDefault="00D9558D" w:rsidP="00A6783E">
      <w:pPr>
        <w:pStyle w:val="mjstandardowyZnak"/>
      </w:pPr>
      <w:r w:rsidRPr="00A6783E">
        <w:t>Strony ustalają następujący termin zakończenia realizacji umowy: 15.08.2025 r., w tym:</w:t>
      </w:r>
    </w:p>
    <w:p w:rsidR="00D9558D" w:rsidRPr="00A6783E" w:rsidRDefault="00D9558D" w:rsidP="00D9558D">
      <w:pPr>
        <w:pStyle w:val="Tekstpodstawowy2"/>
        <w:numPr>
          <w:ilvl w:val="1"/>
          <w:numId w:val="35"/>
        </w:numPr>
        <w:ind w:left="709" w:hanging="436"/>
        <w:rPr>
          <w:rFonts w:ascii="Tahoma" w:hAnsi="Tahoma" w:cs="Tahoma"/>
        </w:rPr>
      </w:pPr>
      <w:r w:rsidRPr="00A6783E">
        <w:rPr>
          <w:rFonts w:ascii="Tahoma" w:hAnsi="Tahoma" w:cs="Tahoma"/>
          <w:u w:val="single"/>
        </w:rPr>
        <w:t xml:space="preserve">termin realizacji robót budowlano-montażowych – 15.07.2025 r. </w:t>
      </w:r>
      <w:r w:rsidRPr="00032069">
        <w:rPr>
          <w:rFonts w:ascii="Tahoma" w:hAnsi="Tahoma" w:cs="Tahoma"/>
          <w:b/>
          <w:u w:val="single"/>
        </w:rPr>
        <w:t>z zastrzeżeniem, że roboty w obszarze pasa drogowego ul. Grunwaldzkiej muszą zostać wykonane do 30.06.2025 r.</w:t>
      </w:r>
      <w:r w:rsidRPr="00A6783E">
        <w:rPr>
          <w:rFonts w:ascii="Tahoma" w:hAnsi="Tahoma" w:cs="Tahoma"/>
        </w:rPr>
        <w:t xml:space="preserve"> Wykonanie robót budowlano – montażowych musi być zakończone pisemnym zgłoszeniem przez Wykonawcę w Dzienniku budowy gotowości do odbioru końcowego, potwierdzone przez Inspektora nadzoru, wraz z przekazaniem Inspektorowi nadzoru kompletu dokumentów odbiorowych stwierdzających prawidłowe wykonanie robót;</w:t>
      </w:r>
    </w:p>
    <w:p w:rsidR="00D9558D" w:rsidRPr="00A6783E" w:rsidRDefault="00A6783E" w:rsidP="00D9558D">
      <w:pPr>
        <w:pStyle w:val="Tekstpodstawowy2"/>
        <w:numPr>
          <w:ilvl w:val="1"/>
          <w:numId w:val="35"/>
        </w:numPr>
        <w:ind w:left="709" w:hanging="436"/>
        <w:rPr>
          <w:rFonts w:ascii="Tahoma" w:hAnsi="Tahoma" w:cs="Tahoma"/>
        </w:rPr>
      </w:pPr>
      <w:r w:rsidRPr="00A6783E">
        <w:rPr>
          <w:rFonts w:ascii="Tahoma" w:hAnsi="Tahoma" w:cs="Tahoma"/>
        </w:rPr>
        <w:t>termin realizacji procedury odbiorowej</w:t>
      </w:r>
      <w:r w:rsidR="00D9558D" w:rsidRPr="00A6783E">
        <w:rPr>
          <w:rFonts w:ascii="Tahoma" w:hAnsi="Tahoma" w:cs="Tahoma"/>
        </w:rPr>
        <w:t xml:space="preserve"> całego zakresu zamówienia </w:t>
      </w:r>
      <w:r w:rsidRPr="00A6783E">
        <w:rPr>
          <w:rFonts w:ascii="Tahoma" w:hAnsi="Tahoma" w:cs="Tahoma"/>
        </w:rPr>
        <w:t>– 15.08.2025 r.</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007C5D20">
        <w:rPr>
          <w:rFonts w:ascii="Tahoma" w:hAnsi="Tahoma" w:cs="Tahoma"/>
        </w:rPr>
        <w:t xml:space="preserve"> budowy</w:t>
      </w:r>
      <w:r w:rsidRPr="00836720">
        <w:rPr>
          <w:rFonts w:ascii="Tahoma" w:hAnsi="Tahoma" w:cs="Tahoma"/>
        </w:rPr>
        <w:t>;</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t>
      </w:r>
      <w:proofErr w:type="spellStart"/>
      <w:r>
        <w:rPr>
          <w:rFonts w:ascii="Tahoma" w:hAnsi="Tahoma" w:cs="Tahoma"/>
        </w:rPr>
        <w:t>wod-kan</w:t>
      </w:r>
      <w:proofErr w:type="spellEnd"/>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zawarcie umowy z podwykonawcą na zakres przew</w:t>
      </w:r>
      <w:r w:rsidR="000D5DFB">
        <w:rPr>
          <w:rFonts w:cs="Tahoma"/>
          <w:sz w:val="20"/>
        </w:rPr>
        <w:t>idziany w harmonogramie robót i </w:t>
      </w:r>
      <w:r w:rsidRPr="00836720">
        <w:rPr>
          <w:rFonts w:cs="Tahoma"/>
          <w:sz w:val="20"/>
        </w:rPr>
        <w:t xml:space="preserve">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796823" w:rsidRDefault="00796823" w:rsidP="00D34A48">
      <w:pPr>
        <w:pStyle w:val="Tekstpodstawowy"/>
        <w:numPr>
          <w:ilvl w:val="0"/>
          <w:numId w:val="5"/>
        </w:numPr>
        <w:ind w:left="924" w:hanging="357"/>
        <w:rPr>
          <w:rFonts w:cs="Tahoma"/>
          <w:sz w:val="20"/>
        </w:rPr>
      </w:pPr>
      <w:r w:rsidRPr="00796823">
        <w:rPr>
          <w:rFonts w:cs="Tahoma"/>
          <w:sz w:val="20"/>
        </w:rPr>
        <w:t xml:space="preserve">przygotowanie </w:t>
      </w:r>
      <w:r w:rsidRPr="003740B1">
        <w:rPr>
          <w:rFonts w:cs="Tahoma"/>
          <w:sz w:val="20"/>
        </w:rPr>
        <w:t>harmonogramu rzeczowo-finansowego</w:t>
      </w:r>
      <w:r w:rsidRPr="00796823">
        <w:rPr>
          <w:rFonts w:cs="Tahoma"/>
          <w:sz w:val="20"/>
        </w:rPr>
        <w:t xml:space="preserve"> realizacji robót</w:t>
      </w:r>
      <w:r>
        <w:rPr>
          <w:rFonts w:cs="Tahoma"/>
          <w:sz w:val="20"/>
        </w:rPr>
        <w:t xml:space="preserve"> w terminie 7 dni od daty podpisania umowy</w:t>
      </w:r>
      <w:r w:rsidRPr="00796823">
        <w:rPr>
          <w:rFonts w:cs="Tahoma"/>
          <w:sz w:val="20"/>
        </w:rPr>
        <w:t>. Harmonogram powinien uwzględniać: kolejność budowy sieci oraz wyodrębniać zakresy powierzone podwykonawcom. Wartości robót w harmonogramie należy podać w kwotach netto</w:t>
      </w:r>
      <w:r w:rsidR="007C5D20">
        <w:rPr>
          <w:rFonts w:cs="Tahoma"/>
          <w:sz w:val="20"/>
        </w:rPr>
        <w:t>. Harmonogram podlega zatwierdzeniu przez Zamawiającego</w:t>
      </w:r>
      <w:r w:rsidRPr="00796823">
        <w:rPr>
          <w:rFonts w:cs="Tahoma"/>
          <w:sz w:val="20"/>
        </w:rPr>
        <w:t>;</w:t>
      </w:r>
    </w:p>
    <w:p w:rsidR="00D34A48"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00716AB1">
        <w:rPr>
          <w:rFonts w:cs="Tahoma"/>
          <w:noProof/>
          <w:sz w:val="20"/>
        </w:rPr>
        <w:t>Zamawiającego</w:t>
      </w:r>
      <w:r w:rsidRPr="00414FCB">
        <w:rPr>
          <w:rFonts w:cs="Tahoma"/>
          <w:noProof/>
          <w:sz w:val="20"/>
        </w:rPr>
        <w:t>;</w:t>
      </w:r>
    </w:p>
    <w:p w:rsidR="006C57C9" w:rsidRPr="00414FCB" w:rsidRDefault="006C57C9" w:rsidP="00D34A48">
      <w:pPr>
        <w:pStyle w:val="Tekstpodstawowy"/>
        <w:numPr>
          <w:ilvl w:val="0"/>
          <w:numId w:val="5"/>
        </w:numPr>
        <w:ind w:left="924" w:hanging="357"/>
        <w:rPr>
          <w:rFonts w:cs="Tahoma"/>
          <w:noProof/>
          <w:sz w:val="20"/>
        </w:rPr>
      </w:pPr>
      <w:r w:rsidRPr="006C57C9">
        <w:rPr>
          <w:rFonts w:cs="Tahoma"/>
          <w:noProof/>
          <w:sz w:val="20"/>
        </w:rPr>
        <w:t>przedstawienie 1 raz w miesiącu pisemnego raportu z zaawansowania robót;</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007C5D20">
        <w:rPr>
          <w:sz w:val="20"/>
        </w:rPr>
        <w:t> </w:t>
      </w:r>
      <w:r w:rsidRPr="00836720">
        <w:rPr>
          <w:sz w:val="20"/>
        </w:rPr>
        <w:t>stosowania w budownictwie określonym w art. 10 ustawy – z dnia</w:t>
      </w:r>
      <w:r w:rsidR="006C2B60">
        <w:rPr>
          <w:sz w:val="20"/>
        </w:rPr>
        <w:t xml:space="preserve"> 7.07.1994 r. Prawo budowlane</w:t>
      </w:r>
      <w:r w:rsidRPr="00836720">
        <w:rPr>
          <w:sz w:val="20"/>
        </w:rPr>
        <w:t xml:space="preserve"> oraz wymogom określonym w prze</w:t>
      </w:r>
      <w:r w:rsidR="007C5D20">
        <w:rPr>
          <w:sz w:val="20"/>
        </w:rPr>
        <w:t>pisach ustawy z dnia 16.04.2004</w:t>
      </w:r>
      <w:r w:rsidRPr="00836720">
        <w:rPr>
          <w:sz w:val="20"/>
        </w:rPr>
        <w:t>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7C5D20" w:rsidRDefault="00D34A48" w:rsidP="00D34A48">
      <w:pPr>
        <w:pStyle w:val="Tekstpodstawowy"/>
        <w:numPr>
          <w:ilvl w:val="0"/>
          <w:numId w:val="19"/>
        </w:numPr>
        <w:tabs>
          <w:tab w:val="clear" w:pos="720"/>
        </w:tabs>
        <w:ind w:left="1440"/>
        <w:rPr>
          <w:rFonts w:cs="Tahoma"/>
          <w:sz w:val="20"/>
        </w:rPr>
      </w:pPr>
      <w:r w:rsidRPr="00836720">
        <w:rPr>
          <w:rFonts w:cs="Tahoma"/>
          <w:sz w:val="20"/>
        </w:rPr>
        <w:t>jeżeli w rezultacie przeprowadzeni</w:t>
      </w:r>
      <w:r w:rsidR="00716AB1">
        <w:rPr>
          <w:rFonts w:cs="Tahoma"/>
          <w:sz w:val="20"/>
        </w:rPr>
        <w:t xml:space="preserve">a badań, o których mowa w </w:t>
      </w:r>
      <w:proofErr w:type="spellStart"/>
      <w:r w:rsidR="00716AB1">
        <w:rPr>
          <w:rFonts w:cs="Tahoma"/>
          <w:sz w:val="20"/>
        </w:rPr>
        <w:t>ppkt</w:t>
      </w:r>
      <w:proofErr w:type="spellEnd"/>
      <w:r w:rsidR="00716AB1">
        <w:rPr>
          <w:rFonts w:cs="Tahoma"/>
          <w:sz w:val="20"/>
        </w:rPr>
        <w:t xml:space="preserve"> f</w:t>
      </w:r>
      <w:r w:rsidRPr="00836720">
        <w:rPr>
          <w:rFonts w:cs="Tahoma"/>
          <w:sz w:val="20"/>
        </w:rPr>
        <w:t xml:space="preserve">), okaże się, że zastosowane materiały bądź wykonanie robót jest niezgodne z umową, to koszty </w:t>
      </w:r>
      <w:r w:rsidRPr="0015127F">
        <w:rPr>
          <w:rFonts w:cs="Tahoma"/>
          <w:sz w:val="20"/>
        </w:rPr>
        <w:t xml:space="preserve">badań </w:t>
      </w:r>
      <w:r w:rsidRPr="007C5D20">
        <w:rPr>
          <w:rFonts w:cs="Tahoma"/>
          <w:sz w:val="20"/>
        </w:rPr>
        <w:t>dodatkowych obciążają Wykonawcę, w przeciwnym razie Zamawiającego;</w:t>
      </w:r>
    </w:p>
    <w:p w:rsidR="00E924FD" w:rsidRPr="00AD6085" w:rsidRDefault="00E924FD" w:rsidP="00C04F75">
      <w:pPr>
        <w:pStyle w:val="Tekstpodstawowy"/>
        <w:numPr>
          <w:ilvl w:val="0"/>
          <w:numId w:val="5"/>
        </w:numPr>
        <w:ind w:left="924" w:hanging="357"/>
        <w:rPr>
          <w:rFonts w:cs="Tahoma"/>
          <w:sz w:val="20"/>
        </w:rPr>
      </w:pPr>
      <w:r w:rsidRPr="00C04F75">
        <w:rPr>
          <w:rFonts w:cs="Tahoma"/>
          <w:sz w:val="20"/>
        </w:rPr>
        <w:t>Zabezpieczenie</w:t>
      </w:r>
      <w:r w:rsidRPr="00B64659">
        <w:rPr>
          <w:rFonts w:cs="Tahoma"/>
          <w:sz w:val="20"/>
        </w:rPr>
        <w:t xml:space="preserve"> drzew na terenie prowadzenia robót opisane w dokumencie „Ochrona drzew w procesie inwestycyjnym</w:t>
      </w:r>
      <w:r w:rsidR="00B64659" w:rsidRPr="00B64659">
        <w:rPr>
          <w:rFonts w:cs="Tahoma"/>
          <w:sz w:val="20"/>
        </w:rPr>
        <w:t xml:space="preserve">” </w:t>
      </w:r>
      <w:r w:rsidR="00B64659" w:rsidRPr="002F4A20">
        <w:rPr>
          <w:rFonts w:cs="Tahoma"/>
          <w:sz w:val="20"/>
        </w:rPr>
        <w:t>oraz „Zarządzeniu Nr 137 PMT z dnia 19.06.2024.r. w sprawie uszczegółowienia zasad ochrony zieleni w Toruniu w trakcie inwestycji prowadzonych na terenach należących do Gminy Miasta Toruń”</w:t>
      </w:r>
      <w:r w:rsidR="00B64659">
        <w:rPr>
          <w:rFonts w:cs="Tahoma"/>
          <w:sz w:val="20"/>
        </w:rPr>
        <w:t>, zamieszczonych</w:t>
      </w:r>
      <w:r w:rsidRPr="00B64659">
        <w:rPr>
          <w:rFonts w:cs="Tahoma"/>
          <w:sz w:val="20"/>
        </w:rPr>
        <w:t xml:space="preserve"> na stronie internetowej Spółki w zakładce „Strefa klienta – Jak załatw</w:t>
      </w:r>
      <w:r w:rsidR="00716AB1">
        <w:rPr>
          <w:rFonts w:cs="Tahoma"/>
          <w:sz w:val="20"/>
        </w:rPr>
        <w:t>ić sprawę – Wytyczne techniczne</w:t>
      </w:r>
      <w:r w:rsidRPr="00B64659">
        <w:rPr>
          <w:rFonts w:cs="Tahoma"/>
          <w:sz w:val="20"/>
        </w:rPr>
        <w:t>. Zabezpieczenie należy wykonać przed przystąpieniem do robót budowlanych.</w:t>
      </w:r>
      <w:r>
        <w:rPr>
          <w:rFonts w:cs="Tahoma"/>
          <w:sz w:val="20"/>
        </w:rPr>
        <w:t xml:space="preserve"> W przypadku zbliżenia </w:t>
      </w:r>
      <w:r w:rsidRPr="00AD6085">
        <w:rPr>
          <w:rFonts w:cs="Tahoma"/>
          <w:sz w:val="20"/>
        </w:rPr>
        <w:t>przewodów do istniejącego zadrzewienia roboty należy prowadzić z zachowaniem ostrożności, w sposób opisany w ww. dokumencie.</w:t>
      </w:r>
    </w:p>
    <w:p w:rsidR="00D34A48" w:rsidRPr="0015127F" w:rsidRDefault="00D34A48" w:rsidP="00D34A48">
      <w:pPr>
        <w:pStyle w:val="Tekstpodstawowy"/>
        <w:numPr>
          <w:ilvl w:val="0"/>
          <w:numId w:val="5"/>
        </w:numPr>
        <w:ind w:left="924" w:hanging="357"/>
        <w:rPr>
          <w:rFonts w:cs="Tahoma"/>
          <w:sz w:val="20"/>
        </w:rPr>
      </w:pPr>
      <w:r w:rsidRPr="0015127F">
        <w:rPr>
          <w:rFonts w:cs="Tahoma"/>
          <w:sz w:val="20"/>
        </w:rPr>
        <w:t>prowadzenie wszystkich</w:t>
      </w:r>
      <w:r w:rsidRPr="00836720">
        <w:rPr>
          <w:rFonts w:cs="Tahoma"/>
          <w:sz w:val="20"/>
        </w:rPr>
        <w:t xml:space="preserve"> rodzajów robót przez osoby uprawnione zgodnie ze sztuką budowlaną, </w:t>
      </w:r>
      <w:r w:rsidRPr="0015127F">
        <w:rPr>
          <w:rFonts w:cs="Tahoma"/>
          <w:sz w:val="20"/>
        </w:rPr>
        <w:t>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15127F">
        <w:rPr>
          <w:rFonts w:cs="Tahoma"/>
          <w:sz w:val="20"/>
        </w:rPr>
        <w:t>ustanowienie kierownika budowy</w:t>
      </w:r>
      <w:r w:rsidRPr="00836720">
        <w:rPr>
          <w:rFonts w:cs="Tahoma"/>
          <w:sz w:val="20"/>
        </w:rPr>
        <w:t xml:space="preserve">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Kierownik budowy</w:t>
      </w:r>
      <w:r w:rsidR="006A7EBF">
        <w:rPr>
          <w:rFonts w:cs="Tahoma"/>
          <w:sz w:val="20"/>
        </w:rPr>
        <w:t xml:space="preserve">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lastRenderedPageBreak/>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F289C" w:rsidRDefault="00D34A48" w:rsidP="00DF289C">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w:t>
      </w:r>
      <w:r w:rsidR="00C04F75">
        <w:rPr>
          <w:rFonts w:ascii="Tahoma" w:hAnsi="Tahoma" w:cs="Tahoma"/>
        </w:rPr>
        <w:t>rzyjmowanie o </w:t>
      </w:r>
      <w:r w:rsidRPr="00836720">
        <w:rPr>
          <w:rFonts w:ascii="Tahoma" w:hAnsi="Tahoma" w:cs="Tahoma"/>
        </w:rPr>
        <w:t>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301489" w:rsidRDefault="00301489" w:rsidP="00DF289C">
      <w:pPr>
        <w:ind w:left="900" w:firstLine="24"/>
        <w:jc w:val="both"/>
        <w:rPr>
          <w:rFonts w:ascii="Tahoma" w:hAnsi="Tahoma" w:cs="Tahoma"/>
        </w:rPr>
      </w:pPr>
      <w:r>
        <w:rPr>
          <w:rFonts w:ascii="Tahoma" w:hAnsi="Tahoma" w:cs="Tahoma"/>
        </w:rPr>
        <w:t>Zdemontowane zasuwy oraz złom należy przekazać do Wydziału Eksploatacji Zamawiającego.</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w:t>
      </w:r>
      <w:r w:rsidR="001348E3">
        <w:rPr>
          <w:rFonts w:ascii="Tahoma" w:hAnsi="Tahoma" w:cs="Tahoma"/>
          <w:color w:val="000000"/>
        </w:rPr>
        <w:t>ych obiektów</w:t>
      </w:r>
      <w:r w:rsidRPr="009D61D2">
        <w:rPr>
          <w:rFonts w:ascii="Tahoma" w:hAnsi="Tahoma" w:cs="Tahoma"/>
          <w:color w:val="000000"/>
        </w:rPr>
        <w:t>;</w:t>
      </w:r>
    </w:p>
    <w:p w:rsidR="002B7DEC" w:rsidRPr="00C868D1" w:rsidRDefault="002B7DEC" w:rsidP="002B7DEC">
      <w:pPr>
        <w:numPr>
          <w:ilvl w:val="2"/>
          <w:numId w:val="31"/>
        </w:numPr>
        <w:ind w:left="1134" w:hanging="425"/>
        <w:jc w:val="both"/>
        <w:rPr>
          <w:rFonts w:ascii="Tahoma" w:hAnsi="Tahoma" w:cs="Tahoma"/>
          <w:color w:val="000000"/>
        </w:rPr>
      </w:pPr>
      <w:r w:rsidRPr="009D61D2">
        <w:rPr>
          <w:rFonts w:ascii="Tahoma" w:hAnsi="Tahoma" w:cs="Tahoma"/>
          <w:color w:val="000000"/>
        </w:rPr>
        <w:t>założenie reperów roboczych, jeżeli będzie taka potrzeba;</w:t>
      </w:r>
    </w:p>
    <w:p w:rsidR="00293FE8" w:rsidRPr="00C868D1" w:rsidRDefault="00293FE8" w:rsidP="00293FE8">
      <w:pPr>
        <w:numPr>
          <w:ilvl w:val="2"/>
          <w:numId w:val="31"/>
        </w:numPr>
        <w:ind w:left="1134" w:hanging="425"/>
        <w:jc w:val="both"/>
        <w:rPr>
          <w:rFonts w:ascii="Tahoma" w:hAnsi="Tahoma" w:cs="Tahoma"/>
          <w:color w:val="000000"/>
        </w:rPr>
      </w:pPr>
      <w:r w:rsidRPr="00C868D1">
        <w:rPr>
          <w:rFonts w:ascii="Tahoma" w:hAnsi="Tahoma" w:cs="Tahoma"/>
          <w:color w:val="000000"/>
        </w:rPr>
        <w:t>przygotowanie inwentaryzacji powykonawczej – zgodnie z §</w:t>
      </w:r>
      <w:r w:rsidR="00C868D1" w:rsidRPr="00C868D1">
        <w:rPr>
          <w:rFonts w:ascii="Tahoma" w:hAnsi="Tahoma" w:cs="Tahoma"/>
          <w:color w:val="000000"/>
        </w:rPr>
        <w:t xml:space="preserve"> „Odbiory robót stanowiących przedmiot umowy”</w:t>
      </w:r>
    </w:p>
    <w:p w:rsidR="002B7DEC" w:rsidRPr="002B7DEC" w:rsidRDefault="002B7DEC" w:rsidP="002B7DEC">
      <w:pPr>
        <w:numPr>
          <w:ilvl w:val="2"/>
          <w:numId w:val="31"/>
        </w:numPr>
        <w:ind w:left="1134" w:hanging="425"/>
        <w:jc w:val="both"/>
        <w:rPr>
          <w:rFonts w:ascii="Tahoma" w:hAnsi="Tahoma" w:cs="Tahoma"/>
          <w:color w:val="808080"/>
        </w:rPr>
      </w:pPr>
      <w:r w:rsidRPr="00C868D1">
        <w:rPr>
          <w:rFonts w:ascii="Tahoma" w:hAnsi="Tahoma" w:cs="Tahoma"/>
          <w:color w:val="000000"/>
        </w:rPr>
        <w:t>przewody fizycznie zlikwidowane</w:t>
      </w:r>
      <w:r w:rsidRPr="002B7DEC">
        <w:rPr>
          <w:rFonts w:ascii="Tahoma" w:hAnsi="Tahoma" w:cs="Tahoma"/>
        </w:rPr>
        <w:t xml:space="preserve"> należy na inwentaryzacji powykonawczej, przyjętej do zasobów ośrodka dokumentacji geodezyjno-kartogr</w:t>
      </w:r>
      <w:r w:rsidR="000D5DFB">
        <w:rPr>
          <w:rFonts w:ascii="Tahoma" w:hAnsi="Tahoma" w:cs="Tahoma"/>
        </w:rPr>
        <w:t>aficznej, bezwzględnie usunąć z </w:t>
      </w:r>
      <w:r w:rsidRPr="002B7DEC">
        <w:rPr>
          <w:rFonts w:ascii="Tahoma" w:hAnsi="Tahoma" w:cs="Tahoma"/>
        </w:rPr>
        <w:t>mapy;</w:t>
      </w:r>
    </w:p>
    <w:p w:rsidR="002B7DEC"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93FE8"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odtworzenie istniejących i zniszczonych podczas realizacj</w:t>
      </w:r>
      <w:r w:rsidR="000D5DFB">
        <w:rPr>
          <w:rFonts w:ascii="Tahoma" w:hAnsi="Tahoma" w:cs="Tahoma"/>
        </w:rPr>
        <w:t>i zadania kamieni granicznych w </w:t>
      </w:r>
      <w:r w:rsidRPr="002B7DEC">
        <w:rPr>
          <w:rFonts w:ascii="Tahoma" w:hAnsi="Tahoma" w:cs="Tahoma"/>
        </w:rPr>
        <w:t>pasie prowadzonych robót. Odtworzenie kamieni winno zostać potwierdzone protokolarnie przez geodetę;</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w:t>
      </w:r>
      <w:r w:rsidR="000D5DFB">
        <w:rPr>
          <w:sz w:val="20"/>
        </w:rPr>
        <w:t>ej, oraz energii elektrycznej w </w:t>
      </w:r>
      <w:r w:rsidRPr="00836720">
        <w:rPr>
          <w:sz w:val="20"/>
        </w:rPr>
        <w:t>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000D5DFB">
        <w:rPr>
          <w:rFonts w:cs="Tahoma"/>
          <w:sz w:val="20"/>
        </w:rPr>
        <w:t xml:space="preserve"> nadstawki hydrantowej z </w:t>
      </w:r>
      <w:r w:rsidRPr="00B90212">
        <w:rPr>
          <w:rFonts w:cs="Tahoma"/>
          <w:sz w:val="20"/>
        </w:rPr>
        <w:t>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7D38A8" w:rsidRDefault="00D34A48" w:rsidP="00BC712F">
      <w:pPr>
        <w:pStyle w:val="Tekstpodstawowy"/>
        <w:numPr>
          <w:ilvl w:val="0"/>
          <w:numId w:val="5"/>
        </w:numPr>
        <w:tabs>
          <w:tab w:val="clear" w:pos="360"/>
        </w:tabs>
        <w:ind w:left="924" w:hanging="357"/>
        <w:rPr>
          <w:rFonts w:cs="Tahoma"/>
          <w:sz w:val="20"/>
        </w:rPr>
      </w:pPr>
      <w:r w:rsidRPr="007D38A8">
        <w:rPr>
          <w:rFonts w:cs="Tahoma"/>
          <w:sz w:val="20"/>
        </w:rPr>
        <w:t xml:space="preserve">wykonanie zabezpieczenia urządzeń podziemnych krzyżujących się z trasami wykonywanych przewodów </w:t>
      </w:r>
      <w:r w:rsidRPr="007D38A8">
        <w:rPr>
          <w:rFonts w:cs="Tahoma"/>
          <w:i/>
          <w:iCs/>
          <w:sz w:val="20"/>
        </w:rPr>
        <w:t>(np. kable, wodociąg, gazociąg)</w:t>
      </w:r>
      <w:r w:rsidRPr="007D38A8">
        <w:rPr>
          <w:rFonts w:cs="Tahoma"/>
          <w:iCs/>
          <w:sz w:val="20"/>
        </w:rPr>
        <w:t>;</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w:t>
      </w:r>
      <w:r w:rsidRPr="00CD4C0B">
        <w:rPr>
          <w:rFonts w:ascii="Tahoma" w:hAnsi="Tahoma" w:cs="Tahoma"/>
          <w:sz w:val="20"/>
          <w:szCs w:val="20"/>
        </w:rPr>
        <w:lastRenderedPageBreak/>
        <w:t xml:space="preserve">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w:t>
      </w:r>
      <w:r w:rsidR="000D5DFB">
        <w:rPr>
          <w:rFonts w:ascii="Tahoma" w:hAnsi="Tahoma" w:cs="Tahoma"/>
          <w:sz w:val="20"/>
          <w:szCs w:val="20"/>
        </w:rPr>
        <w:t xml:space="preserve">mikroorganizmów w temperaturze </w:t>
      </w:r>
      <w:r w:rsidRPr="00CD4C0B">
        <w:rPr>
          <w:rFonts w:ascii="Tahoma" w:hAnsi="Tahoma" w:cs="Tahoma"/>
          <w:sz w:val="20"/>
          <w:szCs w:val="20"/>
        </w:rPr>
        <w:t>22</w:t>
      </w:r>
      <w:r w:rsidRPr="00CD4C0B">
        <w:rPr>
          <w:rFonts w:ascii="Tahoma" w:hAnsi="Tahoma" w:cs="Tahoma"/>
          <w:sz w:val="20"/>
          <w:szCs w:val="20"/>
          <w:vertAlign w:val="superscript"/>
        </w:rPr>
        <w:t>o</w:t>
      </w:r>
      <w:r w:rsidRPr="00CD4C0B">
        <w:rPr>
          <w:rFonts w:ascii="Tahoma" w:hAnsi="Tahoma" w:cs="Tahoma"/>
          <w:sz w:val="20"/>
          <w:szCs w:val="20"/>
        </w:rPr>
        <w:t xml:space="preserve">C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1F420C" w:rsidRDefault="001F420C" w:rsidP="007D38A8">
      <w:pPr>
        <w:pStyle w:val="Akapitzlist"/>
        <w:numPr>
          <w:ilvl w:val="0"/>
          <w:numId w:val="5"/>
        </w:numPr>
        <w:tabs>
          <w:tab w:val="clear" w:pos="360"/>
        </w:tabs>
        <w:ind w:left="924" w:hanging="357"/>
        <w:jc w:val="both"/>
        <w:rPr>
          <w:rFonts w:ascii="Tahoma" w:hAnsi="Tahoma" w:cs="Tahoma"/>
          <w:sz w:val="20"/>
          <w:szCs w:val="20"/>
        </w:rPr>
      </w:pPr>
      <w:r w:rsidRPr="004B35EE">
        <w:rPr>
          <w:rFonts w:ascii="Tahoma" w:hAnsi="Tahoma" w:cs="Tahoma"/>
          <w:sz w:val="20"/>
          <w:szCs w:val="20"/>
        </w:rPr>
        <w:t>wykonanie włączenia</w:t>
      </w:r>
      <w:r w:rsidRPr="00CD4C0B">
        <w:rPr>
          <w:rFonts w:ascii="Tahoma" w:eastAsia="Calibri" w:hAnsi="Tahoma" w:cs="Tahoma"/>
          <w:sz w:val="20"/>
          <w:szCs w:val="20"/>
          <w:lang w:eastAsia="en-US"/>
        </w:rPr>
        <w:t xml:space="preserve"> w istniejącą sieć wodociągową należy zlecić służbom Zamawiającego</w:t>
      </w:r>
    </w:p>
    <w:p w:rsidR="00D34A48" w:rsidRPr="007D38A8" w:rsidRDefault="00D34A48" w:rsidP="00BC712F">
      <w:pPr>
        <w:pStyle w:val="Tekstpodstawowy"/>
        <w:numPr>
          <w:ilvl w:val="0"/>
          <w:numId w:val="5"/>
        </w:numPr>
        <w:tabs>
          <w:tab w:val="clear" w:pos="360"/>
        </w:tabs>
        <w:ind w:left="924" w:hanging="357"/>
        <w:rPr>
          <w:rFonts w:cs="Tahoma"/>
          <w:sz w:val="20"/>
        </w:rPr>
      </w:pPr>
      <w:r w:rsidRPr="007D38A8">
        <w:rPr>
          <w:rFonts w:cs="Tahoma"/>
          <w:color w:val="000000"/>
          <w:sz w:val="20"/>
        </w:rPr>
        <w:t>sporządzenie przed przystąpieniem do robót dokumentacji fotograficznej obiektów sąsiadujących z placem budowy na wypadek późniejszych</w:t>
      </w:r>
      <w:r w:rsidR="00C04F75">
        <w:rPr>
          <w:rFonts w:cs="Tahoma"/>
          <w:color w:val="000000"/>
          <w:sz w:val="20"/>
        </w:rPr>
        <w:t xml:space="preserve"> roszczeń właścicieli gruntów i </w:t>
      </w:r>
      <w:r w:rsidRPr="007D38A8">
        <w:rPr>
          <w:rFonts w:cs="Tahoma"/>
          <w:color w:val="000000"/>
          <w:sz w:val="20"/>
        </w:rPr>
        <w:t>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w:t>
      </w:r>
      <w:r w:rsidR="00C04F75">
        <w:rPr>
          <w:rFonts w:cs="Tahoma"/>
          <w:sz w:val="20"/>
        </w:rPr>
        <w:t>owy w odstępach miesięcznych, w </w:t>
      </w:r>
      <w:r w:rsidRPr="00836720">
        <w:rPr>
          <w:rFonts w:cs="Tahoma"/>
          <w:sz w:val="20"/>
        </w:rPr>
        <w:t>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w:t>
      </w:r>
      <w:r w:rsidR="00C04F75">
        <w:rPr>
          <w:rFonts w:cs="Tahoma"/>
          <w:sz w:val="20"/>
        </w:rPr>
        <w:t>zienniku Budowy, o problemach i </w:t>
      </w:r>
      <w:r w:rsidRPr="00836720">
        <w:rPr>
          <w:rFonts w:cs="Tahoma"/>
          <w:sz w:val="20"/>
        </w:rPr>
        <w:t>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w:t>
      </w:r>
      <w:r w:rsidR="00C04F75">
        <w:rPr>
          <w:rFonts w:cs="Tahoma"/>
          <w:sz w:val="20"/>
        </w:rPr>
        <w:t> </w:t>
      </w:r>
      <w:r w:rsidRPr="009E4ABD">
        <w:rPr>
          <w:rFonts w:cs="Tahoma"/>
          <w:sz w:val="20"/>
        </w:rPr>
        <w:t>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640963" w:rsidRPr="000D67C2" w:rsidRDefault="00640963" w:rsidP="00640963">
      <w:pPr>
        <w:pStyle w:val="Tekstpodstawowy"/>
        <w:numPr>
          <w:ilvl w:val="0"/>
          <w:numId w:val="5"/>
        </w:numPr>
        <w:tabs>
          <w:tab w:val="clear" w:pos="360"/>
        </w:tabs>
        <w:ind w:left="924" w:hanging="357"/>
        <w:rPr>
          <w:rFonts w:cs="Tahoma"/>
          <w:sz w:val="20"/>
        </w:rPr>
      </w:pPr>
      <w:r w:rsidRPr="000D67C2">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norą PN-86/B 09700;</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0D67C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 zakończeniu i przekazaniu robót uporządkowanie terenu budowy, zaplecza budowy </w:t>
      </w:r>
      <w:r w:rsidRPr="000D67C2">
        <w:rPr>
          <w:rFonts w:cs="Tahoma"/>
          <w:sz w:val="20"/>
        </w:rPr>
        <w:t xml:space="preserve">będącego jego własnością, jak również terenów sąsiadujących, zajętych lub użytkowanych przez Wykonawcę i przekazanie Zamawiającemu w terminie </w:t>
      </w:r>
      <w:r w:rsidR="00716AB1">
        <w:rPr>
          <w:rFonts w:cs="Tahoma"/>
          <w:sz w:val="20"/>
        </w:rPr>
        <w:t>przed podpisaniem</w:t>
      </w:r>
      <w:r w:rsidRPr="000D67C2">
        <w:rPr>
          <w:rFonts w:cs="Tahoma"/>
          <w:sz w:val="20"/>
        </w:rPr>
        <w:t xml:space="preserve"> protokołu odbioru końcowego;</w:t>
      </w:r>
    </w:p>
    <w:p w:rsidR="00215DDE" w:rsidRPr="00215DDE" w:rsidRDefault="00215DDE" w:rsidP="00215DDE">
      <w:pPr>
        <w:pStyle w:val="Tekstpodstawowy"/>
        <w:numPr>
          <w:ilvl w:val="0"/>
          <w:numId w:val="5"/>
        </w:numPr>
        <w:tabs>
          <w:tab w:val="clear" w:pos="360"/>
        </w:tabs>
        <w:ind w:left="924" w:hanging="357"/>
        <w:rPr>
          <w:rFonts w:cs="Tahoma"/>
          <w:sz w:val="20"/>
        </w:rPr>
      </w:pPr>
      <w:r>
        <w:rPr>
          <w:rFonts w:cs="Tahoma"/>
          <w:sz w:val="20"/>
        </w:rPr>
        <w:t>przygotowanie instrukcji BHP</w:t>
      </w:r>
    </w:p>
    <w:p w:rsidR="00D34A48" w:rsidRPr="001C5FC0" w:rsidRDefault="00D34A48" w:rsidP="00BC712F">
      <w:pPr>
        <w:pStyle w:val="Tekstpodstawowy"/>
        <w:numPr>
          <w:ilvl w:val="0"/>
          <w:numId w:val="5"/>
        </w:numPr>
        <w:tabs>
          <w:tab w:val="clear" w:pos="360"/>
        </w:tabs>
        <w:ind w:left="924" w:hanging="357"/>
        <w:rPr>
          <w:rFonts w:cs="Tahoma"/>
          <w:sz w:val="20"/>
        </w:rPr>
      </w:pPr>
      <w:r w:rsidRPr="00836720">
        <w:rPr>
          <w:rFonts w:cs="Tahoma"/>
          <w:sz w:val="20"/>
        </w:rPr>
        <w:lastRenderedPageBreak/>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w:t>
      </w:r>
      <w:r w:rsidRPr="001C5FC0">
        <w:rPr>
          <w:rFonts w:cs="Tahoma"/>
          <w:sz w:val="20"/>
        </w:rPr>
        <w:t>umowy;</w:t>
      </w:r>
    </w:p>
    <w:p w:rsidR="00024A35" w:rsidRPr="001C5FC0" w:rsidRDefault="00024A35" w:rsidP="00BC712F">
      <w:pPr>
        <w:pStyle w:val="Tekstpodstawowy"/>
        <w:numPr>
          <w:ilvl w:val="0"/>
          <w:numId w:val="5"/>
        </w:numPr>
        <w:tabs>
          <w:tab w:val="clear" w:pos="360"/>
        </w:tabs>
        <w:ind w:left="924" w:hanging="357"/>
        <w:rPr>
          <w:rFonts w:cs="Tahoma"/>
          <w:sz w:val="20"/>
        </w:rPr>
      </w:pPr>
      <w:r w:rsidRPr="001C5FC0">
        <w:rPr>
          <w:rFonts w:cs="Tahoma"/>
          <w:sz w:val="20"/>
        </w:rPr>
        <w:t>Wykonanie projektu organizacji ruchu, uzyskanie zezwolenia na zajęcie pasa drogowego na czas prowadzenia robót i dokonanie opłat za zajęcie pasa drogowego w okresie umownym</w:t>
      </w:r>
    </w:p>
    <w:p w:rsidR="001F420C" w:rsidRDefault="001F420C" w:rsidP="00BC712F">
      <w:pPr>
        <w:pStyle w:val="Tekstpodstawowy"/>
        <w:numPr>
          <w:ilvl w:val="0"/>
          <w:numId w:val="5"/>
        </w:numPr>
        <w:tabs>
          <w:tab w:val="clear" w:pos="360"/>
        </w:tabs>
        <w:ind w:left="924" w:hanging="357"/>
        <w:rPr>
          <w:rFonts w:cs="Tahoma"/>
          <w:sz w:val="20"/>
        </w:rPr>
      </w:pPr>
      <w:r>
        <w:rPr>
          <w:rFonts w:cs="Tahoma"/>
          <w:sz w:val="20"/>
        </w:rPr>
        <w:t xml:space="preserve">W przypadku odkrycia przedmiotów, co do których istnieje przypuszczenie że mogą być </w:t>
      </w:r>
      <w:r w:rsidRPr="001F420C">
        <w:rPr>
          <w:rFonts w:cs="Tahoma"/>
          <w:sz w:val="20"/>
        </w:rPr>
        <w:t>zabytkiem,</w:t>
      </w:r>
      <w:r>
        <w:rPr>
          <w:rFonts w:cs="Tahoma"/>
          <w:sz w:val="20"/>
        </w:rPr>
        <w:t xml:space="preserve"> Wykonawca niezwłocznie wstrzyma roboty, zabezpieczy znalezisko i zawiadomi o tym Kujawsko-Pomorskiego Wojewódzkiego Konserwatora Zabytków</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000D5DFB">
        <w:rPr>
          <w:rFonts w:cs="Tahoma"/>
          <w:b/>
          <w:sz w:val="20"/>
        </w:rPr>
        <w:t xml:space="preserve"> </w:t>
      </w:r>
      <w:r w:rsidRPr="00836720">
        <w:rPr>
          <w:rFonts w:cs="Tahoma"/>
          <w:b/>
          <w:sz w:val="20"/>
        </w:rPr>
        <w:t>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w:t>
      </w:r>
      <w:r w:rsidR="000D5DFB">
        <w:rPr>
          <w:rFonts w:cs="Tahoma"/>
          <w:color w:val="000000"/>
          <w:sz w:val="20"/>
        </w:rPr>
        <w:t>tami innych osób niż wskazane w </w:t>
      </w:r>
      <w:r w:rsidRPr="00836720">
        <w:rPr>
          <w:rFonts w:cs="Tahoma"/>
          <w:color w:val="000000"/>
          <w:sz w:val="20"/>
        </w:rPr>
        <w:t>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t>
      </w:r>
      <w:r w:rsidR="000D5DFB">
        <w:rPr>
          <w:rFonts w:ascii="Tahoma" w:hAnsi="Tahoma" w:cs="Tahoma"/>
        </w:rPr>
        <w:t>wy/montażu od wszelkich ryzyk w </w:t>
      </w:r>
      <w:r w:rsidRPr="00836720">
        <w:rPr>
          <w:rFonts w:ascii="Tahoma" w:hAnsi="Tahoma" w:cs="Tahoma"/>
        </w:rPr>
        <w:t>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t>
      </w:r>
      <w:r w:rsidR="000D5DFB">
        <w:rPr>
          <w:rFonts w:ascii="Tahoma" w:hAnsi="Tahoma" w:cs="Tahoma"/>
        </w:rPr>
        <w:t>wynikających z umowy zawartej z </w:t>
      </w:r>
      <w:r w:rsidRPr="00836720">
        <w:rPr>
          <w:rFonts w:ascii="Tahoma" w:hAnsi="Tahoma" w:cs="Tahoma"/>
        </w:rPr>
        <w:t>Zamawiającym. Wykonawca dodatkowo rozszerzy to u</w:t>
      </w:r>
      <w:r w:rsidR="000D5DFB">
        <w:rPr>
          <w:rFonts w:ascii="Tahoma" w:hAnsi="Tahoma" w:cs="Tahoma"/>
        </w:rPr>
        <w:t>bezpieczenie o szkody osobowe i </w:t>
      </w:r>
      <w:r w:rsidRPr="00836720">
        <w:rPr>
          <w:rFonts w:ascii="Tahoma" w:hAnsi="Tahoma" w:cs="Tahoma"/>
        </w:rPr>
        <w:t xml:space="preserve">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000D5DFB">
        <w:rPr>
          <w:rFonts w:ascii="Tahoma" w:hAnsi="Tahoma" w:cs="Tahoma"/>
        </w:rPr>
        <w:t xml:space="preserve"> na jedno i </w:t>
      </w:r>
      <w:r w:rsidRPr="00836720">
        <w:rPr>
          <w:rFonts w:ascii="Tahoma" w:hAnsi="Tahoma" w:cs="Tahoma"/>
        </w:rPr>
        <w:t xml:space="preserve">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Wszystkie umowy ubezpieczenia, o których mowa powyżej, winny zostać wykupione na dzień przekazania placu budowy. Zakres i warunki umów ubezpieczenia podlegają akceptacji Zamawiającego pod kątem ich zgodności z zapisami SIWZ. Ubezpi</w:t>
      </w:r>
      <w:r w:rsidR="000D5DFB">
        <w:rPr>
          <w:rFonts w:ascii="Tahoma" w:hAnsi="Tahoma" w:cs="Tahoma"/>
        </w:rPr>
        <w:t>eczenie takie wchodzi w życie z </w:t>
      </w:r>
      <w:r w:rsidRPr="00836720">
        <w:rPr>
          <w:rFonts w:ascii="Tahoma" w:hAnsi="Tahoma" w:cs="Tahoma"/>
        </w:rPr>
        <w:t xml:space="preserve">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lastRenderedPageBreak/>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w:t>
      </w:r>
      <w:r w:rsidR="000D5DFB">
        <w:rPr>
          <w:rFonts w:ascii="Tahoma" w:hAnsi="Tahoma" w:cs="Tahoma"/>
        </w:rPr>
        <w:t>awców i pracowników w związku z </w:t>
      </w:r>
      <w:r w:rsidRPr="00836720">
        <w:rPr>
          <w:rFonts w:ascii="Tahoma" w:hAnsi="Tahoma" w:cs="Tahoma"/>
        </w:rPr>
        <w:t>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10F0B" w:rsidRDefault="00D34A48" w:rsidP="00D34A48">
      <w:pPr>
        <w:pStyle w:val="Tekstpodstawowy"/>
        <w:jc w:val="center"/>
        <w:rPr>
          <w:rFonts w:cs="Tahoma"/>
          <w:b/>
          <w:sz w:val="20"/>
        </w:rPr>
      </w:pPr>
      <w:r w:rsidRPr="00836720">
        <w:rPr>
          <w:rFonts w:cs="Tahoma"/>
          <w:b/>
          <w:sz w:val="20"/>
        </w:rPr>
        <w:t xml:space="preserve">Wynagrodzenie i </w:t>
      </w:r>
      <w:r w:rsidRPr="00810F0B">
        <w:rPr>
          <w:rFonts w:cs="Tahoma"/>
          <w:b/>
          <w:sz w:val="20"/>
        </w:rPr>
        <w:t>rozliczenie finansowe Wykonawcy</w:t>
      </w:r>
    </w:p>
    <w:p w:rsidR="00D34A48" w:rsidRPr="00810F0B" w:rsidRDefault="00D34A48" w:rsidP="00D34A48">
      <w:pPr>
        <w:pStyle w:val="Tekstpodstawowy"/>
        <w:rPr>
          <w:rFonts w:cs="Tahoma"/>
          <w:b/>
          <w:sz w:val="20"/>
        </w:rPr>
      </w:pPr>
    </w:p>
    <w:p w:rsidR="00767A53" w:rsidRPr="001C5FC0" w:rsidRDefault="00D34A48" w:rsidP="00B6343E">
      <w:pPr>
        <w:pStyle w:val="Tekstpodstawowy"/>
        <w:numPr>
          <w:ilvl w:val="0"/>
          <w:numId w:val="23"/>
        </w:numPr>
        <w:tabs>
          <w:tab w:val="clear" w:pos="540"/>
        </w:tabs>
        <w:ind w:left="360"/>
        <w:rPr>
          <w:rFonts w:cs="Tahoma"/>
          <w:sz w:val="20"/>
        </w:rPr>
      </w:pPr>
      <w:r w:rsidRPr="00810F0B">
        <w:rPr>
          <w:sz w:val="20"/>
        </w:rPr>
        <w:t xml:space="preserve">Za wykonanie przedmiotu Umowy określonego w § 1 strony ustalają </w:t>
      </w:r>
      <w:r w:rsidRPr="001C5FC0">
        <w:rPr>
          <w:sz w:val="20"/>
        </w:rPr>
        <w:t xml:space="preserve">wynagrodzenie </w:t>
      </w:r>
      <w:r w:rsidR="00024A35" w:rsidRPr="001C5FC0">
        <w:rPr>
          <w:sz w:val="20"/>
        </w:rPr>
        <w:t>orientacyjne</w:t>
      </w:r>
      <w:r w:rsidR="007D38A8" w:rsidRPr="001C5FC0">
        <w:rPr>
          <w:sz w:val="20"/>
        </w:rPr>
        <w:t xml:space="preserve"> </w:t>
      </w:r>
      <w:r w:rsidRPr="001C5FC0">
        <w:rPr>
          <w:sz w:val="20"/>
        </w:rPr>
        <w:t>w kwocie</w:t>
      </w:r>
      <w:r w:rsidRPr="001C5FC0">
        <w:rPr>
          <w:rFonts w:cs="Tahoma"/>
          <w:sz w:val="20"/>
        </w:rPr>
        <w:t xml:space="preserve"> …………………………</w:t>
      </w:r>
      <w:r w:rsidRPr="001C5FC0">
        <w:rPr>
          <w:rFonts w:cs="Tahoma"/>
          <w:b/>
          <w:sz w:val="20"/>
        </w:rPr>
        <w:t>zł</w:t>
      </w:r>
      <w:r w:rsidR="00D40E7C" w:rsidRPr="001C5FC0">
        <w:rPr>
          <w:rFonts w:cs="Tahoma"/>
          <w:b/>
          <w:sz w:val="20"/>
        </w:rPr>
        <w:t xml:space="preserve"> netto</w:t>
      </w:r>
      <w:r w:rsidRPr="001C5FC0">
        <w:rPr>
          <w:rFonts w:cs="Tahoma"/>
          <w:sz w:val="20"/>
        </w:rPr>
        <w:t xml:space="preserve"> (słownie: ………………………………</w:t>
      </w:r>
      <w:r w:rsidR="00D40E7C" w:rsidRPr="001C5FC0">
        <w:rPr>
          <w:rFonts w:cs="Tahoma"/>
          <w:sz w:val="20"/>
        </w:rPr>
        <w:t>………………………………..</w:t>
      </w:r>
      <w:r w:rsidRPr="001C5FC0">
        <w:rPr>
          <w:rFonts w:cs="Tahoma"/>
          <w:sz w:val="20"/>
        </w:rPr>
        <w:t xml:space="preserve">…… …………… zł 00/100) powiększonej o obowiązujący podatek od towarów i usług VAT tj. ……………………………zł, co stanowi łącznie kwotę </w:t>
      </w:r>
      <w:r w:rsidRPr="001C5FC0">
        <w:rPr>
          <w:rFonts w:cs="Tahoma"/>
          <w:b/>
          <w:sz w:val="20"/>
        </w:rPr>
        <w:t>brutto:</w:t>
      </w:r>
      <w:r w:rsidRPr="001C5FC0">
        <w:rPr>
          <w:rFonts w:cs="Tahoma"/>
          <w:sz w:val="20"/>
        </w:rPr>
        <w:t xml:space="preserve"> ………………………………</w:t>
      </w:r>
      <w:r w:rsidRPr="001C5FC0">
        <w:rPr>
          <w:rFonts w:cs="Tahoma"/>
          <w:b/>
          <w:sz w:val="20"/>
        </w:rPr>
        <w:t xml:space="preserve">zł </w:t>
      </w:r>
      <w:r w:rsidRPr="001C5FC0">
        <w:rPr>
          <w:rFonts w:cs="Tahoma"/>
          <w:sz w:val="20"/>
        </w:rPr>
        <w:t>(słownie: …………………………………………………………………</w:t>
      </w:r>
      <w:r w:rsidR="00D40E7C" w:rsidRPr="001C5FC0">
        <w:rPr>
          <w:rFonts w:cs="Tahoma"/>
          <w:sz w:val="20"/>
        </w:rPr>
        <w:t>…………..</w:t>
      </w:r>
      <w:r w:rsidR="00B6343E" w:rsidRPr="001C5FC0">
        <w:rPr>
          <w:rFonts w:cs="Tahoma"/>
          <w:sz w:val="20"/>
        </w:rPr>
        <w:t>………………………………………… zł 00/100).</w:t>
      </w:r>
    </w:p>
    <w:p w:rsidR="00D34A48" w:rsidRPr="001C5FC0" w:rsidRDefault="00D34A48" w:rsidP="00760CD2">
      <w:pPr>
        <w:pStyle w:val="Tekstpodstawowy"/>
        <w:numPr>
          <w:ilvl w:val="0"/>
          <w:numId w:val="23"/>
        </w:numPr>
        <w:tabs>
          <w:tab w:val="clear" w:pos="540"/>
        </w:tabs>
        <w:ind w:left="360"/>
        <w:rPr>
          <w:rFonts w:cs="Tahoma"/>
          <w:sz w:val="20"/>
        </w:rPr>
      </w:pPr>
      <w:r w:rsidRPr="001C5FC0">
        <w:rPr>
          <w:rFonts w:cs="Tahoma"/>
          <w:sz w:val="20"/>
        </w:rPr>
        <w:t xml:space="preserve">Wynagrodzenie ustalono na podstawie zakresu robót określonego w SIWZ, </w:t>
      </w:r>
      <w:r w:rsidR="00FB78F6" w:rsidRPr="001C5FC0">
        <w:rPr>
          <w:rFonts w:cs="Tahoma"/>
          <w:sz w:val="20"/>
        </w:rPr>
        <w:t xml:space="preserve">zgodnie z </w:t>
      </w:r>
      <w:r w:rsidRPr="001C5FC0">
        <w:rPr>
          <w:rFonts w:cs="Tahoma"/>
          <w:sz w:val="20"/>
        </w:rPr>
        <w:t>ofert</w:t>
      </w:r>
      <w:r w:rsidR="00FB78F6" w:rsidRPr="001C5FC0">
        <w:rPr>
          <w:rFonts w:cs="Tahoma"/>
          <w:sz w:val="20"/>
        </w:rPr>
        <w:t>ą</w:t>
      </w:r>
      <w:r w:rsidRPr="001C5FC0">
        <w:rPr>
          <w:rFonts w:cs="Tahoma"/>
          <w:sz w:val="20"/>
        </w:rPr>
        <w:t xml:space="preserve"> Wykonawcy.</w:t>
      </w:r>
    </w:p>
    <w:p w:rsidR="00930A89" w:rsidRPr="001C5FC0" w:rsidRDefault="00930A89" w:rsidP="00760CD2">
      <w:pPr>
        <w:pStyle w:val="Tekstpodstawowy"/>
        <w:numPr>
          <w:ilvl w:val="0"/>
          <w:numId w:val="23"/>
        </w:numPr>
        <w:tabs>
          <w:tab w:val="clear" w:pos="540"/>
        </w:tabs>
        <w:ind w:left="360"/>
        <w:rPr>
          <w:rFonts w:cs="Tahoma"/>
          <w:sz w:val="20"/>
        </w:rPr>
      </w:pPr>
      <w:r w:rsidRPr="001C5FC0">
        <w:rPr>
          <w:rFonts w:cs="Tahoma"/>
          <w:sz w:val="20"/>
        </w:rPr>
        <w:t xml:space="preserve">Podana w ust. 1 wartość wynagrodzenia jest wartością orientacyjną. Rzeczywisty koszt wykonania zadania zostanie podany po jego zakończeniu, na podstawie powykonawczego </w:t>
      </w:r>
      <w:r w:rsidRPr="001C5FC0">
        <w:rPr>
          <w:rFonts w:cs="Tahoma"/>
          <w:b/>
          <w:sz w:val="20"/>
        </w:rPr>
        <w:t>obmiaru</w:t>
      </w:r>
      <w:r w:rsidRPr="001C5FC0">
        <w:rPr>
          <w:rFonts w:cs="Tahoma"/>
          <w:sz w:val="20"/>
        </w:rPr>
        <w:t xml:space="preserve"> 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1C5FC0">
        <w:rPr>
          <w:rFonts w:cs="Tahoma"/>
          <w:sz w:val="20"/>
        </w:rPr>
        <w:t>Wynagrodzenie Wykonawcy nie obejmuje kosztów czynności, które</w:t>
      </w:r>
      <w:r w:rsidRPr="00445C00">
        <w:rPr>
          <w:rFonts w:cs="Tahoma"/>
          <w:sz w:val="20"/>
        </w:rPr>
        <w:t xml:space="preserve"> bezpośrednio pokrywa Zamawiający, między innymi: nadzoru inwestorskiego i autorskiego.</w:t>
      </w:r>
    </w:p>
    <w:p w:rsidR="00D34A48"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D38A8">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w:t>
      </w:r>
      <w:r w:rsidR="000D5DFB">
        <w:rPr>
          <w:rFonts w:ascii="Tahoma" w:hAnsi="Tahoma" w:cs="Tahoma"/>
        </w:rPr>
        <w:t>m opłat i usług obowiązującym w </w:t>
      </w:r>
      <w:r w:rsidRPr="00537F62">
        <w:rPr>
          <w:rFonts w:ascii="Tahoma" w:hAnsi="Tahoma" w:cs="Tahoma"/>
        </w:rPr>
        <w:t>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 przypadku powierzenia przez Wykonawcę części robót podwykonawcom lub dalszym podwykonawcom dla przedmiotu umowy w zakresie robót budowlanych, suma należności z faktur częściowych nie może być wyższa niż kwota stanowiąca 90% całości wynagrodzenia określonego </w:t>
      </w:r>
      <w:r w:rsidRPr="00537F62">
        <w:rPr>
          <w:rFonts w:ascii="Tahoma" w:hAnsi="Tahoma" w:cs="Tahoma"/>
        </w:rPr>
        <w:lastRenderedPageBreak/>
        <w:t>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zakres wykonanych robót, podpisany przez inspektora nadzoru oraz oświadczenia, o których mowa w ust. </w:t>
      </w:r>
      <w:r w:rsidR="007D38A8">
        <w:rPr>
          <w:rFonts w:ascii="Tahoma" w:hAnsi="Tahoma" w:cs="Tahoma"/>
        </w:rPr>
        <w:t>8</w:t>
      </w:r>
      <w:r w:rsidRPr="00537F62">
        <w:rPr>
          <w:rFonts w:ascii="Tahoma" w:hAnsi="Tahoma" w:cs="Tahoma"/>
        </w:rPr>
        <w:t>, a także wywiązanie się przez Wykonawcę z nałożonych obo</w:t>
      </w:r>
      <w:r w:rsidR="0068460E">
        <w:rPr>
          <w:rFonts w:ascii="Tahoma" w:hAnsi="Tahoma" w:cs="Tahoma"/>
        </w:rPr>
        <w:t>wiązków określonych w umowie, o </w:t>
      </w:r>
      <w:r w:rsidRPr="00537F62">
        <w:rPr>
          <w:rFonts w:ascii="Tahoma" w:hAnsi="Tahoma" w:cs="Tahoma"/>
        </w:rPr>
        <w:t>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000D5DFB">
        <w:rPr>
          <w:rFonts w:ascii="Tahoma" w:hAnsi="Tahoma" w:cs="Tahoma"/>
          <w:sz w:val="20"/>
        </w:rPr>
        <w:t>oświadczeń Podwykonawcy i </w:t>
      </w:r>
      <w:r w:rsidRPr="00965A48">
        <w:rPr>
          <w:rFonts w:ascii="Tahoma" w:hAnsi="Tahoma" w:cs="Tahoma"/>
          <w:sz w:val="20"/>
        </w:rPr>
        <w:t>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215DDE">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t>
      </w:r>
      <w:r w:rsidR="00215DDE">
        <w:rPr>
          <w:rFonts w:ascii="Tahoma" w:hAnsi="Tahoma" w:cs="Tahoma"/>
          <w:i/>
        </w:rPr>
        <w:t>w imieniu ………</w:t>
      </w:r>
      <w:r w:rsidRPr="00965A48">
        <w:rPr>
          <w:rFonts w:ascii="Tahoma" w:hAnsi="Tahoma" w:cs="Tahoma"/>
          <w:i/>
        </w:rPr>
        <w:t xml:space="preserve"> (pełn</w:t>
      </w:r>
      <w:r w:rsidR="00215DDE">
        <w:rPr>
          <w:rFonts w:ascii="Tahoma" w:hAnsi="Tahoma" w:cs="Tahoma"/>
          <w:i/>
        </w:rPr>
        <w:t>a nazwa podwykonawcy), ul. …, NIP …</w:t>
      </w:r>
      <w:r w:rsidR="000D5DFB">
        <w:rPr>
          <w:rFonts w:ascii="Tahoma" w:hAnsi="Tahoma" w:cs="Tahoma"/>
          <w:i/>
        </w:rPr>
        <w:t xml:space="preserve"> oświadczam:</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jako Podwykonawc</w:t>
      </w:r>
      <w:r w:rsidR="00215DDE">
        <w:rPr>
          <w:rFonts w:ascii="Tahoma" w:hAnsi="Tahoma" w:cs="Tahoma"/>
          <w:i/>
        </w:rPr>
        <w:t>a zadania dotyczącego …</w:t>
      </w:r>
      <w:r w:rsidRPr="00965A48">
        <w:rPr>
          <w:rFonts w:ascii="Tahoma" w:hAnsi="Tahoma" w:cs="Tahoma"/>
          <w:i/>
        </w:rPr>
        <w:t xml:space="preserve"> jestem wykonawcą robót budowlanych</w:t>
      </w:r>
      <w:r w:rsidR="00215DDE">
        <w:rPr>
          <w:rFonts w:ascii="Tahoma" w:hAnsi="Tahoma" w:cs="Tahoma"/>
          <w:i/>
        </w:rPr>
        <w:t xml:space="preserve"> w szczególności robót … i łączy mnie z …</w:t>
      </w:r>
      <w:r w:rsidRPr="00965A48">
        <w:rPr>
          <w:rFonts w:ascii="Tahoma" w:hAnsi="Tahoma" w:cs="Tahoma"/>
          <w:i/>
        </w:rPr>
        <w:t xml:space="preserve"> (Wykona</w:t>
      </w:r>
      <w:r w:rsidR="00215DDE">
        <w:rPr>
          <w:rFonts w:ascii="Tahoma" w:hAnsi="Tahoma" w:cs="Tahoma"/>
          <w:i/>
        </w:rPr>
        <w:t>wcą) jedynie umowa z dnia … r. nr …</w:t>
      </w:r>
      <w:r w:rsidRPr="00965A48">
        <w:rPr>
          <w:rFonts w:ascii="Tahoma" w:hAnsi="Tahoma" w:cs="Tahoma"/>
          <w:i/>
        </w:rPr>
        <w:t xml:space="preserve"> </w:t>
      </w:r>
      <w:r w:rsidR="000D5DFB">
        <w:rPr>
          <w:rFonts w:ascii="Tahoma" w:hAnsi="Tahoma" w:cs="Tahoma"/>
          <w:i/>
        </w:rPr>
        <w:t>Umowy ta nie została zmieniona.</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 xml:space="preserve">zgodnie z umową, o której mowa w pkt 1 należne Podwykonawcy wynagrodzenie od </w:t>
      </w:r>
      <w:r w:rsidR="00215DDE">
        <w:rPr>
          <w:rFonts w:ascii="Tahoma" w:hAnsi="Tahoma" w:cs="Tahoma"/>
          <w:i/>
        </w:rPr>
        <w:t xml:space="preserve">Wykonawcy wynosi łącznie … </w:t>
      </w:r>
      <w:r w:rsidRPr="00965A48">
        <w:rPr>
          <w:rFonts w:ascii="Tahoma" w:hAnsi="Tahoma" w:cs="Tahoma"/>
          <w:i/>
        </w:rPr>
        <w:t>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w:t>
      </w:r>
      <w:r w:rsidR="00215DDE">
        <w:rPr>
          <w:rFonts w:ascii="Tahoma" w:hAnsi="Tahoma" w:cs="Tahoma"/>
          <w:i/>
          <w:sz w:val="20"/>
        </w:rPr>
        <w:t xml:space="preserve">iadczenia Wykonawcy z dnia … </w:t>
      </w:r>
      <w:r w:rsidR="000D5DFB">
        <w:rPr>
          <w:rFonts w:ascii="Tahoma" w:hAnsi="Tahoma" w:cs="Tahoma"/>
          <w:i/>
          <w:sz w:val="20"/>
        </w:rPr>
        <w:t xml:space="preserve">i </w:t>
      </w:r>
      <w:r w:rsidR="00427B64" w:rsidRPr="00427B64">
        <w:rPr>
          <w:rFonts w:ascii="Tahoma" w:hAnsi="Tahoma" w:cs="Tahoma"/>
          <w:i/>
          <w:sz w:val="20"/>
        </w:rPr>
        <w:t>…</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w:t>
      </w:r>
      <w:r w:rsidR="00215DDE">
        <w:rPr>
          <w:rFonts w:ascii="Tahoma" w:hAnsi="Tahoma" w:cs="Tahoma"/>
          <w:i/>
        </w:rPr>
        <w:t>podwykonawcy z dnia … i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oświadczenia da</w:t>
      </w:r>
      <w:r w:rsidR="000D5DFB">
        <w:rPr>
          <w:rFonts w:ascii="Tahoma" w:hAnsi="Tahoma" w:cs="Tahoma"/>
          <w:i/>
        </w:rPr>
        <w:t xml:space="preserve">lszego podwykonawcy </w:t>
      </w:r>
      <w:r w:rsidR="00215DDE">
        <w:rPr>
          <w:rFonts w:ascii="Tahoma" w:hAnsi="Tahoma" w:cs="Tahoma"/>
          <w:i/>
        </w:rPr>
        <w:t xml:space="preserve">z dnia … i … </w:t>
      </w:r>
      <w:r w:rsidR="00427B64" w:rsidRPr="00965A48">
        <w:rPr>
          <w:rFonts w:ascii="Tahoma" w:hAnsi="Tahoma" w:cs="Tahoma"/>
          <w:i/>
        </w:rPr>
        <w:t>potwierdzające ot</w:t>
      </w:r>
      <w:r w:rsidR="000D5DFB">
        <w:rPr>
          <w:rFonts w:ascii="Tahoma" w:hAnsi="Tahoma" w:cs="Tahoma"/>
          <w:i/>
        </w:rPr>
        <w:t>rzymanie wymagalnych należności</w:t>
      </w:r>
      <w:r w:rsidR="00427B64" w:rsidRPr="00965A48">
        <w:rPr>
          <w:rFonts w:ascii="Tahoma" w:hAnsi="Tahoma" w:cs="Tahoma"/>
          <w:i/>
        </w:rPr>
        <w:t xml:space="preserve"> z wyszczególnieniem co najmniej należności, nr faktury, terminu wymagalnośc</w:t>
      </w:r>
      <w:r w:rsidR="000D5DFB">
        <w:rPr>
          <w:rFonts w:ascii="Tahoma" w:hAnsi="Tahoma" w:cs="Tahoma"/>
          <w:i/>
        </w:rPr>
        <w:t>i, terminu otrzymania zapłaty.</w:t>
      </w:r>
    </w:p>
    <w:p w:rsidR="00427B64" w:rsidRPr="00965A48" w:rsidRDefault="00492D73" w:rsidP="00492D73">
      <w:pPr>
        <w:ind w:left="993" w:hanging="284"/>
        <w:jc w:val="both"/>
        <w:rPr>
          <w:rFonts w:ascii="Tahoma" w:hAnsi="Tahoma" w:cs="Tahoma"/>
          <w:i/>
        </w:rPr>
      </w:pPr>
      <w:r>
        <w:rPr>
          <w:rFonts w:ascii="Tahoma" w:hAnsi="Tahoma" w:cs="Tahoma"/>
          <w:i/>
        </w:rPr>
        <w:lastRenderedPageBreak/>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r w:rsidR="00215DDE">
        <w:rPr>
          <w:rFonts w:ascii="Tahoma" w:hAnsi="Tahoma" w:cs="Tahoma"/>
          <w:i/>
        </w:rPr>
        <w:t xml:space="preserve"> ………</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0D5DFB">
        <w:rPr>
          <w:rFonts w:ascii="Tahoma" w:hAnsi="Tahoma" w:cs="Tahoma"/>
          <w:i/>
        </w:rPr>
        <w:t xml:space="preserve"> </w:t>
      </w:r>
      <w:r w:rsidRPr="00965A48">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Ja</w:t>
      </w:r>
      <w:r w:rsidR="00215DDE">
        <w:rPr>
          <w:rFonts w:ascii="Tahoma" w:hAnsi="Tahoma" w:cs="Tahoma"/>
          <w:i/>
        </w:rPr>
        <w:t>ko Wykonawca zadania ………… Umowa nr … z dnia …</w:t>
      </w:r>
      <w:r w:rsidRPr="00965A48">
        <w:rPr>
          <w:rFonts w:ascii="Tahoma" w:hAnsi="Tahoma" w:cs="Tahoma"/>
          <w:i/>
        </w:rPr>
        <w:t xml:space="preserve"> oświadczam, że zgodnie z przedmiotową umow</w:t>
      </w:r>
      <w:r w:rsidR="00215DDE">
        <w:rPr>
          <w:rFonts w:ascii="Tahoma" w:hAnsi="Tahoma" w:cs="Tahoma"/>
          <w:i/>
        </w:rPr>
        <w:t>ą, w ramach faktury nr …</w:t>
      </w:r>
      <w:r w:rsidRPr="00965A48">
        <w:rPr>
          <w:rFonts w:ascii="Tahoma" w:hAnsi="Tahoma" w:cs="Tahoma"/>
          <w:i/>
        </w:rPr>
        <w:t xml:space="preserve"> z </w:t>
      </w:r>
      <w:r w:rsidR="00215DDE">
        <w:rPr>
          <w:rFonts w:ascii="Tahoma" w:hAnsi="Tahoma" w:cs="Tahoma"/>
          <w:i/>
        </w:rPr>
        <w:t>dnia … na kwotę netto …, brutto …</w:t>
      </w:r>
      <w:r w:rsidRPr="00965A48">
        <w:rPr>
          <w:rFonts w:ascii="Tahoma" w:hAnsi="Tahoma" w:cs="Tahoma"/>
          <w:i/>
        </w:rPr>
        <w:t>; roboty budowlane wykon</w:t>
      </w:r>
      <w:r w:rsidR="00215DDE">
        <w:rPr>
          <w:rFonts w:ascii="Tahoma" w:hAnsi="Tahoma" w:cs="Tahoma"/>
          <w:i/>
        </w:rPr>
        <w:t>ywali następujący podwykonawcy:</w:t>
      </w:r>
    </w:p>
    <w:p w:rsidR="00427B64" w:rsidRPr="00965A48" w:rsidRDefault="00427B64" w:rsidP="00440087">
      <w:pPr>
        <w:numPr>
          <w:ilvl w:val="0"/>
          <w:numId w:val="36"/>
        </w:numPr>
        <w:tabs>
          <w:tab w:val="left" w:pos="426"/>
        </w:tabs>
        <w:spacing w:after="120"/>
        <w:jc w:val="both"/>
        <w:rPr>
          <w:rFonts w:ascii="Tahoma" w:hAnsi="Tahoma" w:cs="Tahoma"/>
          <w:i/>
        </w:rPr>
      </w:pPr>
      <w:r w:rsidRPr="00965A48">
        <w:rPr>
          <w:rFonts w:ascii="Tahoma" w:hAnsi="Tahoma" w:cs="Tahoma"/>
          <w:i/>
        </w:rPr>
        <w:t xml:space="preserve">firma ………………….., w ramach </w:t>
      </w:r>
      <w:r w:rsidR="00215DDE">
        <w:rPr>
          <w:rFonts w:ascii="Tahoma" w:hAnsi="Tahoma" w:cs="Tahoma"/>
          <w:i/>
        </w:rPr>
        <w:t>umowy podwykonawczej nr …, z dnia …. na kwotę … netto …</w:t>
      </w:r>
      <w:r w:rsidRPr="00965A48">
        <w:rPr>
          <w:rFonts w:ascii="Tahoma" w:hAnsi="Tahoma" w:cs="Tahoma"/>
          <w:i/>
        </w:rPr>
        <w:t xml:space="preserve"> brutto, w okresie rozliczeniowym wykonała roboty bu</w:t>
      </w:r>
      <w:r w:rsidR="00215DDE">
        <w:rPr>
          <w:rFonts w:ascii="Tahoma" w:hAnsi="Tahoma" w:cs="Tahoma"/>
          <w:i/>
        </w:rPr>
        <w:t>dowlane na kwotę netto … brutto …</w:t>
      </w:r>
      <w:r w:rsidRPr="00965A48">
        <w:rPr>
          <w:rFonts w:ascii="Tahoma" w:hAnsi="Tahoma" w:cs="Tahoma"/>
          <w:i/>
        </w:rPr>
        <w:t xml:space="preserve"> </w:t>
      </w:r>
      <w:proofErr w:type="spellStart"/>
      <w:r w:rsidRPr="00965A48">
        <w:rPr>
          <w:rFonts w:ascii="Tahoma" w:hAnsi="Tahoma" w:cs="Tahoma"/>
          <w:i/>
        </w:rPr>
        <w:t>W.w</w:t>
      </w:r>
      <w:proofErr w:type="spellEnd"/>
      <w:r w:rsidRPr="00965A48">
        <w:rPr>
          <w:rFonts w:ascii="Tahoma" w:hAnsi="Tahoma" w:cs="Tahoma"/>
          <w:i/>
        </w:rPr>
        <w:t xml:space="preserve"> faktura </w:t>
      </w:r>
      <w:r w:rsidR="00215DDE">
        <w:rPr>
          <w:rFonts w:ascii="Tahoma" w:hAnsi="Tahoma" w:cs="Tahoma"/>
          <w:i/>
        </w:rPr>
        <w:t>została zapłacona dnia …</w:t>
      </w:r>
      <w:r w:rsidRPr="00965A48">
        <w:rPr>
          <w:rFonts w:ascii="Tahoma" w:hAnsi="Tahoma" w:cs="Tahoma"/>
          <w:i/>
        </w:rPr>
        <w:t xml:space="preserve"> W załączeniu dokum</w:t>
      </w:r>
      <w:r w:rsidR="00215DDE">
        <w:rPr>
          <w:rFonts w:ascii="Tahoma" w:hAnsi="Tahoma" w:cs="Tahoma"/>
          <w:i/>
        </w:rPr>
        <w:t>enty potwierdzone za zgodność z </w:t>
      </w:r>
      <w:r w:rsidRPr="00965A48">
        <w:rPr>
          <w:rFonts w:ascii="Tahoma" w:hAnsi="Tahoma" w:cs="Tahoma"/>
          <w:i/>
        </w:rPr>
        <w:t>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w:t>
      </w:r>
      <w:r w:rsidR="00215DDE">
        <w:rPr>
          <w:rFonts w:ascii="Tahoma" w:hAnsi="Tahoma" w:cs="Tahoma"/>
          <w:i/>
        </w:rPr>
        <w:t xml:space="preserve">ykonawcy na podstawie …… </w:t>
      </w:r>
      <w:r w:rsidRPr="00965A48">
        <w:rPr>
          <w:rFonts w:ascii="Tahoma" w:hAnsi="Tahoma" w:cs="Tahoma"/>
          <w:i/>
        </w:rPr>
        <w:t xml:space="preserve">i </w:t>
      </w:r>
      <w:r w:rsidR="00215DDE">
        <w:rPr>
          <w:rFonts w:ascii="Tahoma" w:hAnsi="Tahoma" w:cs="Tahoma"/>
          <w:i/>
        </w:rPr>
        <w:t>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w:t>
      </w:r>
      <w:r w:rsidR="000D5DFB">
        <w:rPr>
          <w:rFonts w:ascii="Tahoma" w:hAnsi="Tahoma" w:cs="Tahoma"/>
        </w:rPr>
        <w:t xml:space="preserve"> oraz pokryje wszelkie koszty z </w:t>
      </w:r>
      <w:r w:rsidRPr="00A73349">
        <w:rPr>
          <w:rFonts w:ascii="Tahoma" w:hAnsi="Tahoma" w:cs="Tahoma"/>
        </w:rPr>
        <w:t>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 xml:space="preserve">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w:t>
      </w:r>
      <w:r w:rsidRPr="00623EA7">
        <w:rPr>
          <w:rFonts w:ascii="Tahoma" w:hAnsi="Tahoma" w:cs="Tahoma"/>
        </w:rPr>
        <w:lastRenderedPageBreak/>
        <w:t>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w:t>
      </w:r>
      <w:r w:rsidR="000D5DFB">
        <w:rPr>
          <w:rFonts w:ascii="Tahoma" w:hAnsi="Tahoma" w:cs="Tahoma"/>
        </w:rPr>
        <w:t>nia przesłanki do wystąpienia z </w:t>
      </w:r>
      <w:r w:rsidRPr="00623EA7">
        <w:rPr>
          <w:rFonts w:ascii="Tahoma" w:hAnsi="Tahoma" w:cs="Tahoma"/>
        </w:rPr>
        <w:t>wnioskiem o ogłoszenie upadłości, może żądać udzielenia przez Wykonawcę (w całości na jego koszt) nieodwołalnej gwarancji zapłaty (spełniającej wymagania</w:t>
      </w:r>
      <w:r>
        <w:rPr>
          <w:rFonts w:ascii="Tahoma" w:hAnsi="Tahoma" w:cs="Tahoma"/>
        </w:rPr>
        <w:t>,</w:t>
      </w:r>
      <w:r w:rsidR="000D5DFB">
        <w:rPr>
          <w:rFonts w:ascii="Tahoma" w:hAnsi="Tahoma" w:cs="Tahoma"/>
        </w:rPr>
        <w:t xml:space="preserve"> o jakich mowa w art. 649¹ i </w:t>
      </w:r>
      <w:r w:rsidRPr="00623EA7">
        <w:rPr>
          <w:rFonts w:ascii="Tahoma" w:hAnsi="Tahoma" w:cs="Tahoma"/>
        </w:rPr>
        <w:t xml:space="preserve">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Zgodnie z wymogami art. 4c Ustawy z dnia 8 marca 2013 r. o przeciwdziałaniu nadmiernym opóźni</w:t>
      </w:r>
      <w:r w:rsidR="00227E72">
        <w:rPr>
          <w:rFonts w:ascii="Tahoma" w:hAnsi="Tahoma" w:cs="Tahoma"/>
          <w:bCs/>
          <w:iCs/>
        </w:rPr>
        <w:t>eniom w transakcjach handlowych</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440087">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w:t>
      </w:r>
      <w:r w:rsidR="00D4267D">
        <w:rPr>
          <w:rFonts w:cs="Tahoma"/>
          <w:sz w:val="20"/>
          <w:szCs w:val="20"/>
        </w:rPr>
        <w:t>994 r. Prawo budowlane</w:t>
      </w:r>
      <w:r w:rsidR="0068460E">
        <w:rPr>
          <w:rFonts w:cs="Tahoma"/>
          <w:sz w:val="20"/>
          <w:szCs w:val="20"/>
        </w:rPr>
        <w:t>)</w:t>
      </w:r>
      <w:r w:rsidR="00D4267D">
        <w:rPr>
          <w:rFonts w:cs="Tahoma"/>
          <w:sz w:val="20"/>
          <w:szCs w:val="20"/>
        </w:rPr>
        <w:t xml:space="preserv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000D5DFB">
        <w:rPr>
          <w:rFonts w:ascii="Tahoma" w:hAnsi="Tahoma" w:cs="Tahoma"/>
          <w:color w:val="000000"/>
          <w:sz w:val="20"/>
          <w:szCs w:val="20"/>
        </w:rPr>
        <w:t xml:space="preserve"> </w:t>
      </w:r>
      <w:r w:rsidRPr="002B7DEC">
        <w:rPr>
          <w:rFonts w:ascii="Tahoma" w:hAnsi="Tahoma" w:cs="Tahoma"/>
          <w:color w:val="000000"/>
          <w:sz w:val="20"/>
          <w:szCs w:val="20"/>
        </w:rPr>
        <w:t>Kartograficznej w 2 egzemplarzach,</w:t>
      </w:r>
    </w:p>
    <w:p w:rsidR="002B7DEC" w:rsidRPr="007D38A8"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kopii szkiców polowych z pomiaru wraz z wykazem współrzędnych inwentaryzowanych punktów w 2 egzemplarzach, na szkicach polowych </w:t>
      </w:r>
      <w:r w:rsidRPr="007D38A8">
        <w:rPr>
          <w:rFonts w:ascii="Tahoma" w:hAnsi="Tahoma" w:cs="Tahoma"/>
          <w:color w:val="000000"/>
          <w:sz w:val="20"/>
          <w:szCs w:val="20"/>
        </w:rPr>
        <w:t>należy wykazać:</w:t>
      </w:r>
    </w:p>
    <w:p w:rsidR="007D38A8" w:rsidRPr="007D38A8" w:rsidRDefault="007D38A8" w:rsidP="007D38A8">
      <w:pPr>
        <w:pStyle w:val="Akapitzlist"/>
        <w:ind w:left="1134"/>
        <w:jc w:val="both"/>
        <w:rPr>
          <w:rFonts w:ascii="Tahoma" w:hAnsi="Tahoma" w:cs="Tahoma"/>
          <w:color w:val="000000"/>
          <w:sz w:val="20"/>
          <w:szCs w:val="20"/>
        </w:rPr>
      </w:pPr>
      <w:r w:rsidRPr="007D38A8">
        <w:rPr>
          <w:rFonts w:ascii="Tahoma" w:hAnsi="Tahoma" w:cs="Tahoma"/>
          <w:color w:val="000000"/>
          <w:sz w:val="20"/>
          <w:szCs w:val="20"/>
          <w:u w:val="single"/>
        </w:rPr>
        <w:t>dla sieci wodociągowej</w:t>
      </w:r>
      <w:r w:rsidRPr="007D38A8">
        <w:rPr>
          <w:rFonts w:ascii="Tahoma" w:hAnsi="Tahoma" w:cs="Tahoma"/>
          <w:color w:val="000000"/>
          <w:sz w:val="20"/>
          <w:szCs w:val="20"/>
        </w:rPr>
        <w:t>: rzędne posadowienia rur w węzłach, minimum co 150 m, wraz z wykazaniem na szkicach inwentaryzacyjnych współrzędnych inwentaryzowanych punktów oraz określeniem miejsca niwelacji rury (oś lub góra rury)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w:t>
      </w:r>
      <w:r w:rsidR="000D5DFB">
        <w:rPr>
          <w:rFonts w:ascii="Tahoma" w:hAnsi="Tahoma" w:cs="Tahoma"/>
          <w:sz w:val="20"/>
          <w:szCs w:val="20"/>
        </w:rPr>
        <w:t>aficznej, bezwzględnie usunąć z </w:t>
      </w:r>
      <w:r w:rsidRPr="002B7DEC">
        <w:rPr>
          <w:rFonts w:ascii="Tahoma" w:hAnsi="Tahoma" w:cs="Tahoma"/>
          <w:sz w:val="20"/>
          <w:szCs w:val="20"/>
        </w:rPr>
        <w:t>mapy;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lastRenderedPageBreak/>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440087">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440087">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440087">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440087">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w:t>
      </w:r>
      <w:r w:rsidR="0062518D">
        <w:rPr>
          <w:rFonts w:ascii="Tahoma" w:hAnsi="Tahoma" w:cs="Tahoma"/>
        </w:rPr>
        <w:t xml:space="preserve"> </w:t>
      </w:r>
      <w:r w:rsidRPr="0033548C">
        <w:rPr>
          <w:rFonts w:ascii="Tahoma" w:hAnsi="Tahoma" w:cs="Tahoma"/>
        </w:rPr>
        <w:t>powinny znaleźć się w osobnych plikach. Nie dopuszczalne jest umieszczanie całej dokumentacji powykonawczej w postaci jednego pliku.</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440087">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 xml:space="preserve">odcinek między </w:t>
      </w:r>
      <w:r w:rsidR="00146048">
        <w:rPr>
          <w:rFonts w:ascii="Tahoma" w:hAnsi="Tahoma" w:cs="Tahoma"/>
        </w:rPr>
        <w:t>węzłami</w:t>
      </w:r>
      <w:r w:rsidRPr="004C3010">
        <w:rPr>
          <w:rFonts w:ascii="Tahoma" w:hAnsi="Tahoma" w:cs="Tahoma"/>
        </w:rPr>
        <w:t xml:space="preserve"> należy zgłaszać do odbioru w stanie odkrytym;</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t>
      </w:r>
      <w:r w:rsidR="000D5DFB">
        <w:rPr>
          <w:rFonts w:ascii="Tahoma" w:hAnsi="Tahoma" w:cs="Tahoma"/>
        </w:rPr>
        <w:t>widłowość wykonania (zgodność z </w:t>
      </w:r>
      <w:r w:rsidRPr="004C3010">
        <w:rPr>
          <w:rFonts w:ascii="Tahoma" w:hAnsi="Tahoma" w:cs="Tahoma"/>
        </w:rPr>
        <w:t>projektem budowlanym) części obiektu podlegającej odbiorowi. Szkice inwentaryzacyjne należy dołączyć do faktury;</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lastRenderedPageBreak/>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w:t>
      </w:r>
      <w:r w:rsidR="007C67E5">
        <w:rPr>
          <w:rFonts w:cs="Tahoma"/>
          <w:sz w:val="20"/>
        </w:rPr>
        <w:t>rowadzenia odbioru końcowego – 3</w:t>
      </w:r>
      <w:r w:rsidRPr="00836720">
        <w:rPr>
          <w:rFonts w:cs="Tahoma"/>
          <w:sz w:val="20"/>
        </w:rPr>
        <w:t>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lastRenderedPageBreak/>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1A4AD9"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wykonaniu przedmiotu umowy - w stosunku do terminu określonego w umowie w </w:t>
      </w:r>
      <w:r w:rsidRPr="001A4AD9">
        <w:rPr>
          <w:rFonts w:ascii="Tahoma" w:hAnsi="Tahoma" w:cs="Tahoma"/>
          <w:iCs/>
          <w:sz w:val="20"/>
          <w:szCs w:val="20"/>
        </w:rPr>
        <w:t>wysokości 0,</w:t>
      </w:r>
      <w:r w:rsidR="00564A3B">
        <w:rPr>
          <w:rFonts w:ascii="Tahoma" w:hAnsi="Tahoma" w:cs="Tahoma"/>
          <w:iCs/>
          <w:sz w:val="20"/>
          <w:szCs w:val="20"/>
        </w:rPr>
        <w:t>3</w:t>
      </w:r>
      <w:r w:rsidRPr="001A4AD9">
        <w:rPr>
          <w:rFonts w:ascii="Tahoma" w:hAnsi="Tahoma" w:cs="Tahoma"/>
          <w:iCs/>
          <w:sz w:val="20"/>
          <w:szCs w:val="20"/>
        </w:rPr>
        <w:t xml:space="preserve"> % </w:t>
      </w:r>
      <w:r w:rsidR="00577BB7" w:rsidRPr="001A4AD9">
        <w:rPr>
          <w:rFonts w:ascii="Tahoma" w:hAnsi="Tahoma" w:cs="Tahoma"/>
          <w:iCs/>
          <w:sz w:val="20"/>
          <w:szCs w:val="20"/>
        </w:rPr>
        <w:t xml:space="preserve">wynagrodzenia brutto </w:t>
      </w:r>
      <w:r w:rsidR="00E06433" w:rsidRPr="001A4AD9">
        <w:rPr>
          <w:rFonts w:ascii="Tahoma" w:hAnsi="Tahoma" w:cs="Tahoma"/>
          <w:iCs/>
          <w:sz w:val="20"/>
          <w:szCs w:val="20"/>
        </w:rPr>
        <w:t>określonego w § 8 ust. 1, za każdy dzień opóźnienia</w:t>
      </w:r>
      <w:r w:rsidRPr="001A4AD9">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1A4AD9">
        <w:rPr>
          <w:rFonts w:ascii="Tahoma" w:hAnsi="Tahoma" w:cs="Tahoma"/>
          <w:iCs/>
          <w:sz w:val="20"/>
          <w:szCs w:val="20"/>
        </w:rPr>
        <w:t>Opóźnienie w usunięciu wad stwierdzonych w okresie rękojmi i gwarancji w wysokości 0,</w:t>
      </w:r>
      <w:r w:rsidR="00564A3B">
        <w:rPr>
          <w:rFonts w:ascii="Tahoma" w:hAnsi="Tahoma" w:cs="Tahoma"/>
          <w:iCs/>
          <w:sz w:val="20"/>
          <w:szCs w:val="20"/>
        </w:rPr>
        <w:t>3</w:t>
      </w:r>
      <w:r w:rsidRPr="006714EA">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E06433" w:rsidRPr="0085428E">
        <w:rPr>
          <w:rFonts w:ascii="Tahoma" w:hAnsi="Tahoma" w:cs="Tahoma"/>
          <w:iCs/>
          <w:sz w:val="20"/>
          <w:szCs w:val="20"/>
        </w:rPr>
        <w:t>określonego w § 8 ust. 1</w:t>
      </w:r>
      <w:r w:rsidR="00E06433">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009411FF">
        <w:rPr>
          <w:rFonts w:ascii="Tahoma" w:hAnsi="Tahoma" w:cs="Tahoma"/>
          <w:iCs/>
          <w:sz w:val="20"/>
          <w:szCs w:val="20"/>
        </w:rPr>
        <w:t>od Wykonawcy w </w:t>
      </w:r>
      <w:r w:rsidRPr="0085428E">
        <w:rPr>
          <w:rFonts w:ascii="Tahoma" w:hAnsi="Tahoma" w:cs="Tahoma"/>
          <w:iCs/>
          <w:sz w:val="20"/>
          <w:szCs w:val="20"/>
        </w:rPr>
        <w:t xml:space="preserve">wysokości 10 % wynagrodzenia </w:t>
      </w:r>
      <w:r w:rsidR="00146048">
        <w:rPr>
          <w:rFonts w:ascii="Tahoma" w:hAnsi="Tahoma" w:cs="Tahoma"/>
          <w:iCs/>
          <w:sz w:val="20"/>
          <w:szCs w:val="20"/>
        </w:rPr>
        <w:t>brutto określonego w § 8 ust.1;</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t>
      </w:r>
      <w:r w:rsidRPr="006714EA">
        <w:rPr>
          <w:rFonts w:ascii="Tahoma" w:hAnsi="Tahoma" w:cs="Tahoma"/>
          <w:iCs/>
          <w:sz w:val="20"/>
          <w:szCs w:val="20"/>
        </w:rPr>
        <w:t>wysokości 0,</w:t>
      </w:r>
      <w:r w:rsidR="00564A3B">
        <w:rPr>
          <w:rFonts w:ascii="Tahoma" w:hAnsi="Tahoma" w:cs="Tahoma"/>
          <w:iCs/>
          <w:sz w:val="20"/>
          <w:szCs w:val="20"/>
        </w:rPr>
        <w:t>3</w:t>
      </w:r>
      <w:r w:rsidRPr="006714EA">
        <w:rPr>
          <w:rFonts w:ascii="Tahoma" w:hAnsi="Tahoma" w:cs="Tahoma"/>
          <w:iCs/>
          <w:sz w:val="20"/>
          <w:szCs w:val="20"/>
        </w:rPr>
        <w:t xml:space="preserve"> % wynagrodzenia</w:t>
      </w:r>
      <w:r w:rsidRPr="00FF0116">
        <w:rPr>
          <w:rFonts w:ascii="Tahoma" w:hAnsi="Tahoma" w:cs="Tahoma"/>
          <w:iCs/>
          <w:sz w:val="20"/>
          <w:szCs w:val="20"/>
        </w:rPr>
        <w:t xml:space="preserve"> brutto </w:t>
      </w:r>
      <w:r w:rsidR="00E06433" w:rsidRPr="0085428E">
        <w:rPr>
          <w:rFonts w:ascii="Tahoma" w:hAnsi="Tahoma" w:cs="Tahoma"/>
          <w:iCs/>
          <w:sz w:val="20"/>
          <w:szCs w:val="20"/>
        </w:rPr>
        <w:t>określonego w § 8 ust. 1</w:t>
      </w:r>
      <w:r w:rsidR="00E06433">
        <w:rPr>
          <w:rFonts w:ascii="Tahoma" w:hAnsi="Tahoma" w:cs="Tahoma"/>
          <w:iCs/>
          <w:sz w:val="20"/>
          <w:szCs w:val="20"/>
        </w:rPr>
        <w:t>, za każdy dzień opóźnieni</w:t>
      </w:r>
      <w:r w:rsidR="00146048">
        <w:rPr>
          <w:rFonts w:ascii="Tahoma" w:hAnsi="Tahoma" w:cs="Tahoma"/>
          <w:iCs/>
          <w:sz w:val="20"/>
          <w:szCs w:val="20"/>
        </w:rPr>
        <w:t>a</w:t>
      </w:r>
      <w:r w:rsidRPr="00FF0116">
        <w:rPr>
          <w:rFonts w:ascii="Tahoma" w:hAnsi="Tahoma" w:cs="Tahoma"/>
          <w:iCs/>
          <w:sz w:val="20"/>
          <w:szCs w:val="20"/>
        </w:rPr>
        <w:t>;</w:t>
      </w:r>
    </w:p>
    <w:p w:rsidR="00B02742" w:rsidRPr="006714EA"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dla podwykonawcy w wysokości 0,</w:t>
      </w:r>
      <w:r w:rsidR="00564A3B">
        <w:rPr>
          <w:rFonts w:ascii="Tahoma" w:hAnsi="Tahoma" w:cs="Tahoma"/>
          <w:iCs/>
          <w:sz w:val="20"/>
          <w:szCs w:val="20"/>
        </w:rPr>
        <w:t>3</w:t>
      </w:r>
      <w:r w:rsidR="00271B80" w:rsidRPr="006714EA">
        <w:rPr>
          <w:rFonts w:ascii="Tahoma" w:hAnsi="Tahoma" w:cs="Tahoma"/>
          <w:iCs/>
          <w:sz w:val="20"/>
          <w:szCs w:val="20"/>
        </w:rPr>
        <w:t xml:space="preserve"> </w:t>
      </w:r>
      <w:r w:rsidRPr="006714EA">
        <w:rPr>
          <w:rFonts w:ascii="Tahoma" w:hAnsi="Tahoma" w:cs="Tahoma"/>
          <w:iCs/>
          <w:sz w:val="20"/>
          <w:szCs w:val="20"/>
        </w:rPr>
        <w:t xml:space="preserve">%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dla podwykonawcy za każdy dzień opóźnienia</w:t>
      </w:r>
      <w:r w:rsidRPr="006714EA">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dalszemu podwykonawcy i odpowiednio kolejnym dalszym podwykonawcom w wysokości 0,</w:t>
      </w:r>
      <w:r w:rsidR="00564A3B">
        <w:rPr>
          <w:rFonts w:ascii="Tahoma" w:hAnsi="Tahoma" w:cs="Tahoma"/>
          <w:iCs/>
          <w:sz w:val="20"/>
          <w:szCs w:val="20"/>
        </w:rPr>
        <w:t>3</w:t>
      </w:r>
      <w:r w:rsidRPr="006714EA">
        <w:rPr>
          <w:rFonts w:ascii="Tahoma" w:hAnsi="Tahoma" w:cs="Tahoma"/>
          <w:iCs/>
          <w:sz w:val="20"/>
          <w:szCs w:val="20"/>
        </w:rPr>
        <w:t xml:space="preserve"> %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odpowiednio dalszemu podwykonawcy lub kolejnemu dalszemu</w:t>
      </w:r>
      <w:r w:rsidR="00E06433" w:rsidRPr="00FF0116">
        <w:rPr>
          <w:rFonts w:ascii="Tahoma" w:hAnsi="Tahoma" w:cs="Tahoma"/>
          <w:iCs/>
          <w:sz w:val="20"/>
          <w:szCs w:val="20"/>
        </w:rPr>
        <w:t xml:space="preserve"> po</w:t>
      </w:r>
      <w:r w:rsidR="00E06433" w:rsidRPr="00991C91">
        <w:rPr>
          <w:rFonts w:ascii="Tahoma" w:hAnsi="Tahoma" w:cs="Tahoma"/>
          <w:iCs/>
          <w:sz w:val="20"/>
          <w:szCs w:val="20"/>
        </w:rPr>
        <w:t>dwykonawcy wynagrodzenia</w:t>
      </w:r>
      <w:r w:rsidR="00E06433">
        <w:rPr>
          <w:rFonts w:ascii="Tahoma" w:hAnsi="Tahoma" w:cs="Tahoma"/>
          <w:iCs/>
          <w:sz w:val="20"/>
          <w:szCs w:val="20"/>
        </w:rPr>
        <w:t>,</w:t>
      </w:r>
      <w:r w:rsidR="00E06433"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Nieprzedłożenie, w terminie wynikającym z niniejszej umowy, do zaakceptowania Zamawiającemu projektu umowy o podwykonawstwo, której przedmiotem są roboty budowlane, lub pr</w:t>
      </w:r>
      <w:r w:rsidR="00D1438F">
        <w:rPr>
          <w:rFonts w:ascii="Tahoma" w:hAnsi="Tahoma" w:cs="Tahoma"/>
          <w:iCs/>
          <w:sz w:val="20"/>
          <w:szCs w:val="20"/>
        </w:rPr>
        <w:t>ojektu jej zmiany, w wysokości 1</w:t>
      </w:r>
      <w:r w:rsidRPr="00991C91">
        <w:rPr>
          <w:rFonts w:ascii="Tahoma" w:hAnsi="Tahoma" w:cs="Tahoma"/>
          <w:iCs/>
          <w:sz w:val="20"/>
          <w:szCs w:val="20"/>
        </w:rPr>
        <w:t xml:space="preserve">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lastRenderedPageBreak/>
        <w:t>Nieprzedłożenie, w terminie wynikającym z umowy, poświadczonej za zgodność z oryginałem kopii umowy o podwykonawst</w:t>
      </w:r>
      <w:r w:rsidR="00D1438F">
        <w:rPr>
          <w:rFonts w:ascii="Tahoma" w:hAnsi="Tahoma" w:cs="Tahoma"/>
          <w:iCs/>
        </w:rPr>
        <w:t>wo lub jej zmiany, w wysokości 1</w:t>
      </w:r>
      <w:r w:rsidRPr="00991C91">
        <w:rPr>
          <w:rFonts w:ascii="Tahoma" w:hAnsi="Tahoma" w:cs="Tahoma"/>
          <w:iCs/>
        </w:rPr>
        <w:t>%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D38A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w:t>
      </w:r>
      <w:r w:rsidR="000D5DFB">
        <w:rPr>
          <w:rFonts w:ascii="Tahoma" w:hAnsi="Tahoma" w:cs="Tahoma"/>
        </w:rPr>
        <w:t>e z art. 28 i następne ustawy o </w:t>
      </w:r>
      <w:r w:rsidRPr="00991C91">
        <w:rPr>
          <w:rFonts w:ascii="Tahoma" w:hAnsi="Tahoma" w:cs="Tahoma"/>
        </w:rPr>
        <w:t>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zostanie zgłoszony wniosek o upadłość firmy Wykonawcy (Wykonawca zobowiązany jest zawiadomić Zamawiającego o każdym pogorszeniu swojej sytuacji finansowej uzasadniającej zgłoszenie wniosku o upadłość oraz o zgło</w:t>
      </w:r>
      <w:r w:rsidR="000D5DFB">
        <w:rPr>
          <w:rFonts w:cs="Tahoma"/>
          <w:sz w:val="20"/>
        </w:rPr>
        <w:t>szeniu lub wpłynięciu wniosku o </w:t>
      </w:r>
      <w:r w:rsidRPr="00AA227B">
        <w:rPr>
          <w:rFonts w:cs="Tahoma"/>
          <w:sz w:val="20"/>
        </w:rPr>
        <w:t xml:space="preserve">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w:t>
      </w:r>
      <w:r w:rsidR="000D5DFB">
        <w:rPr>
          <w:rFonts w:cs="Tahoma"/>
          <w:sz w:val="20"/>
        </w:rPr>
        <w:t xml:space="preserve">nia i przerwa trwa dłużej niż </w:t>
      </w:r>
      <w:r w:rsidR="00146048">
        <w:rPr>
          <w:rFonts w:cs="Tahoma"/>
          <w:sz w:val="20"/>
        </w:rPr>
        <w:t>14 dni</w:t>
      </w:r>
      <w:r w:rsidRPr="00AA227B">
        <w:rPr>
          <w:rFonts w:cs="Tahoma"/>
          <w:sz w:val="20"/>
        </w:rPr>
        <w:t xml:space="preserve">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w:t>
      </w:r>
      <w:r w:rsidR="000D5DFB">
        <w:rPr>
          <w:rFonts w:cs="Tahoma"/>
          <w:iCs/>
          <w:sz w:val="20"/>
        </w:rPr>
        <w:t>aną przez Zamawiającego umowę o </w:t>
      </w:r>
      <w:r w:rsidRPr="00AA227B">
        <w:rPr>
          <w:rFonts w:cs="Tahoma"/>
          <w:iCs/>
          <w:sz w:val="20"/>
        </w:rPr>
        <w:t>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Odstąpienie od umowy w przypadkach ws</w:t>
      </w:r>
      <w:r w:rsidR="009411FF">
        <w:rPr>
          <w:rFonts w:ascii="Tahoma" w:hAnsi="Tahoma" w:cs="Tahoma"/>
          <w:iCs/>
        </w:rPr>
        <w:t xml:space="preserve">kazanych w punktach </w:t>
      </w:r>
      <w:proofErr w:type="spellStart"/>
      <w:r w:rsidR="009411FF">
        <w:rPr>
          <w:rFonts w:ascii="Tahoma" w:hAnsi="Tahoma" w:cs="Tahoma"/>
          <w:iCs/>
        </w:rPr>
        <w:t>a,b,c,d,f</w:t>
      </w:r>
      <w:proofErr w:type="spellEnd"/>
      <w:r w:rsidR="009411FF">
        <w:rPr>
          <w:rFonts w:ascii="Tahoma" w:hAnsi="Tahoma" w:cs="Tahoma"/>
          <w:iCs/>
        </w:rPr>
        <w:t xml:space="preserve"> </w:t>
      </w:r>
      <w:r w:rsidRPr="00AA227B">
        <w:rPr>
          <w:rFonts w:ascii="Tahoma" w:hAnsi="Tahoma" w:cs="Tahoma"/>
          <w:iCs/>
        </w:rPr>
        <w:t>w terminie do 90 dni od powzięcia wiadomości, natomiast w pr</w:t>
      </w:r>
      <w:r w:rsidR="009411FF">
        <w:rPr>
          <w:rFonts w:ascii="Tahoma" w:hAnsi="Tahoma" w:cs="Tahoma"/>
          <w:iCs/>
        </w:rPr>
        <w:t>zypadku wskazanym w punktach e</w:t>
      </w:r>
      <w:r w:rsidRPr="00AA227B">
        <w:rPr>
          <w:rFonts w:ascii="Tahoma" w:hAnsi="Tahoma" w:cs="Tahoma"/>
          <w:iCs/>
        </w:rPr>
        <w:t xml:space="preserv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lastRenderedPageBreak/>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w:t>
      </w:r>
      <w:r w:rsidR="000D5DFB">
        <w:rPr>
          <w:rFonts w:cs="Tahoma"/>
          <w:sz w:val="20"/>
        </w:rPr>
        <w:t>ch przez Wykonawcę związanych z </w:t>
      </w:r>
      <w:r w:rsidRPr="00836720">
        <w:rPr>
          <w:rFonts w:cs="Tahoma"/>
          <w:sz w:val="20"/>
        </w:rPr>
        <w:t>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wysokość wynagrodzenia w przypadku zmiany w okresie 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w:t>
      </w:r>
      <w:r w:rsidR="00146048">
        <w:rPr>
          <w:rFonts w:ascii="Tahoma" w:hAnsi="Tahoma" w:cs="Tahoma"/>
        </w:rPr>
        <w:t xml:space="preserve">ust. 1 </w:t>
      </w:r>
      <w:r w:rsidRPr="00836720">
        <w:rPr>
          <w:rFonts w:ascii="Tahoma" w:hAnsi="Tahoma" w:cs="Tahoma"/>
        </w:rPr>
        <w:t>pkt. 4)</w:t>
      </w:r>
      <w:r w:rsidR="00146048">
        <w:rPr>
          <w:rFonts w:ascii="Tahoma" w:hAnsi="Tahoma" w:cs="Tahoma"/>
        </w:rPr>
        <w:t xml:space="preserve"> oraz </w:t>
      </w:r>
      <w:r w:rsidR="00146048" w:rsidRPr="00836720">
        <w:rPr>
          <w:rFonts w:ascii="Tahoma" w:hAnsi="Tahoma" w:cs="Tahoma"/>
        </w:rPr>
        <w:t>w § 1</w:t>
      </w:r>
      <w:r w:rsidR="00146048">
        <w:rPr>
          <w:rFonts w:ascii="Tahoma" w:hAnsi="Tahoma" w:cs="Tahoma"/>
        </w:rPr>
        <w:t>4</w:t>
      </w:r>
      <w:r w:rsidR="00146048" w:rsidRPr="00836720">
        <w:rPr>
          <w:rFonts w:ascii="Tahoma" w:hAnsi="Tahoma" w:cs="Tahoma"/>
        </w:rPr>
        <w:t xml:space="preserve"> </w:t>
      </w:r>
      <w:r w:rsidR="00146048">
        <w:rPr>
          <w:rFonts w:ascii="Tahoma" w:hAnsi="Tahoma" w:cs="Tahoma"/>
        </w:rPr>
        <w:t>ust. 3</w:t>
      </w:r>
      <w:r w:rsidRPr="00836720">
        <w:rPr>
          <w:rFonts w:ascii="Tahoma" w:hAnsi="Tahoma" w:cs="Tahoma"/>
        </w:rPr>
        <w:t>.</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lastRenderedPageBreak/>
        <w:t>zamianie materiałów w stosunku do materiałów przewidzianych w dokumentacji projektowej, z zachowaniem wymogów technicznych i jakościowych.</w:t>
      </w:r>
    </w:p>
    <w:p w:rsidR="007E0B31" w:rsidRDefault="00D34A48" w:rsidP="00716AB1">
      <w:pPr>
        <w:ind w:left="360"/>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716AB1" w:rsidRDefault="00716AB1" w:rsidP="00716AB1">
      <w:pPr>
        <w:numPr>
          <w:ilvl w:val="0"/>
          <w:numId w:val="17"/>
        </w:numPr>
        <w:tabs>
          <w:tab w:val="clear" w:pos="720"/>
        </w:tabs>
        <w:spacing w:before="60" w:after="60"/>
        <w:ind w:left="360"/>
        <w:jc w:val="both"/>
        <w:rPr>
          <w:rFonts w:ascii="Tahoma" w:hAnsi="Tahoma" w:cs="Tahoma"/>
          <w:noProof/>
        </w:rPr>
      </w:pPr>
      <w:r w:rsidRPr="00716AB1">
        <w:rPr>
          <w:rFonts w:ascii="Tahoma" w:hAnsi="Tahoma" w:cs="Tahoma"/>
          <w:noProof/>
        </w:rPr>
        <w:t>Zmiana wynagrodzenia i zakresu zamówienia może nastąpić, w przypadku wprowadzenia nowych przepisów prawa lub zmian, które w szczególności mogą dotyczyć:</w:t>
      </w:r>
    </w:p>
    <w:p w:rsidR="00716AB1" w:rsidRPr="00716AB1" w:rsidRDefault="00716AB1" w:rsidP="00716AB1">
      <w:pPr>
        <w:spacing w:before="60" w:after="60"/>
        <w:ind w:left="360"/>
        <w:jc w:val="both"/>
        <w:rPr>
          <w:rFonts w:ascii="Tahoma" w:hAnsi="Tahoma" w:cs="Tahoma"/>
          <w:noProof/>
        </w:rPr>
      </w:pPr>
      <w:r w:rsidRPr="00716AB1">
        <w:rPr>
          <w:rFonts w:ascii="Tahoma" w:hAnsi="Tahoma" w:cs="Tahoma"/>
          <w:noProof/>
        </w:rPr>
        <w:t>1)   obostrzeń związanych z wprowadzeniem stanu zagrożenia epidemicznego,</w:t>
      </w:r>
    </w:p>
    <w:p w:rsidR="00716AB1" w:rsidRPr="00716AB1" w:rsidRDefault="00716AB1" w:rsidP="00716AB1">
      <w:pPr>
        <w:spacing w:before="60" w:after="60"/>
        <w:ind w:left="360"/>
        <w:jc w:val="both"/>
        <w:rPr>
          <w:rFonts w:ascii="Tahoma" w:hAnsi="Tahoma" w:cs="Tahoma"/>
          <w:noProof/>
        </w:rPr>
      </w:pPr>
      <w:r w:rsidRPr="00716AB1">
        <w:rPr>
          <w:rFonts w:ascii="Tahoma" w:hAnsi="Tahoma" w:cs="Tahoma"/>
          <w:noProof/>
        </w:rPr>
        <w:t>2)   obostrzeń związanych ze zmianą organizacji pracy Zamawiaj</w:t>
      </w:r>
      <w:r>
        <w:rPr>
          <w:rFonts w:ascii="Tahoma" w:hAnsi="Tahoma" w:cs="Tahoma"/>
          <w:noProof/>
        </w:rPr>
        <w:t>ącego wynikającą z wytycznych w </w:t>
      </w:r>
      <w:r w:rsidRPr="00716AB1">
        <w:rPr>
          <w:rFonts w:ascii="Tahoma" w:hAnsi="Tahoma" w:cs="Tahoma"/>
          <w:noProof/>
        </w:rPr>
        <w:t>zakresie NIS 2, a także w zakresie szeroko rozumianego bezpieczeństwa Zamawiającego.</w:t>
      </w:r>
    </w:p>
    <w:p w:rsidR="00716AB1" w:rsidRPr="00716AB1" w:rsidRDefault="00716AB1" w:rsidP="00D34A48">
      <w:pPr>
        <w:numPr>
          <w:ilvl w:val="0"/>
          <w:numId w:val="17"/>
        </w:numPr>
        <w:tabs>
          <w:tab w:val="clear" w:pos="720"/>
        </w:tabs>
        <w:spacing w:before="60" w:after="60"/>
        <w:ind w:left="360"/>
        <w:jc w:val="both"/>
        <w:rPr>
          <w:rFonts w:ascii="Tahoma" w:hAnsi="Tahoma" w:cs="Tahoma"/>
          <w:noProof/>
        </w:rPr>
      </w:pPr>
      <w:r w:rsidRPr="00716AB1">
        <w:rPr>
          <w:rFonts w:ascii="Tahoma" w:hAnsi="Tahoma" w:cs="Tahoma"/>
          <w:noProof/>
        </w:rPr>
        <w:t xml:space="preserve">Stronom przysługuje prawo wypowiedzenia umowy z zachowaniem 1 miesięcznego okresu wypowiedzenia z powodu odmowy zmiany umowy, o których mowa w </w:t>
      </w:r>
      <w:r>
        <w:rPr>
          <w:rFonts w:ascii="Tahoma" w:hAnsi="Tahoma" w:cs="Tahoma"/>
          <w:noProof/>
        </w:rPr>
        <w:t>ustępie 3.</w:t>
      </w:r>
    </w:p>
    <w:p w:rsidR="003D1E5E"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w:t>
      </w:r>
      <w:r w:rsidR="000D5DFB">
        <w:rPr>
          <w:rFonts w:cs="Tahoma"/>
          <w:bCs/>
          <w:color w:val="000000"/>
          <w:sz w:val="20"/>
          <w:shd w:val="clear" w:color="auto" w:fill="FFFFFF"/>
        </w:rPr>
        <w:t xml:space="preserve"> realizacji niniejszej umowy, w </w:t>
      </w:r>
      <w:r w:rsidRPr="001F7C75">
        <w:rPr>
          <w:rFonts w:cs="Tahoma"/>
          <w:bCs/>
          <w:color w:val="000000"/>
          <w:sz w:val="20"/>
          <w:shd w:val="clear" w:color="auto" w:fill="FFFFFF"/>
        </w:rPr>
        <w:t>tym także członków organów, prokurentów lub pełnomocników reprezentujących Wykonawcę - bez względu na podstawę prawną tej współpracy - których dane osobowe udostępni</w:t>
      </w:r>
      <w:r w:rsidR="000D5DFB">
        <w:rPr>
          <w:rFonts w:cs="Tahoma"/>
          <w:bCs/>
          <w:color w:val="000000"/>
          <w:sz w:val="20"/>
          <w:shd w:val="clear" w:color="auto" w:fill="FFFFFF"/>
        </w:rPr>
        <w:t>one zostały Zamawiającemu przez</w:t>
      </w:r>
      <w:r w:rsidRPr="001F7C75">
        <w:rPr>
          <w:rFonts w:cs="Tahoma"/>
          <w:bCs/>
          <w:color w:val="000000"/>
          <w:sz w:val="20"/>
          <w:shd w:val="clear" w:color="auto" w:fill="FFFFFF"/>
        </w:rPr>
        <w:t xml:space="preserve">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w:t>
      </w:r>
      <w:r w:rsidR="00227E72">
        <w:rPr>
          <w:rFonts w:cs="Tahoma"/>
          <w:sz w:val="20"/>
        </w:rPr>
        <w:t>. 2 ustawy z dnia 11 marca 2004 </w:t>
      </w:r>
      <w:r w:rsidRPr="006C51ED">
        <w:rPr>
          <w:rFonts w:cs="Tahoma"/>
          <w:sz w:val="20"/>
        </w:rPr>
        <w:t>r</w:t>
      </w:r>
      <w:r w:rsidR="00227E72">
        <w:rPr>
          <w:rFonts w:cs="Tahoma"/>
          <w:sz w:val="20"/>
        </w:rPr>
        <w:t>. o podatku od towarów i usług</w:t>
      </w:r>
      <w:r w:rsidRPr="006C51ED">
        <w:rPr>
          <w:rFonts w:cs="Tahoma"/>
          <w:sz w:val="20"/>
        </w:rPr>
        <w:t>, na otrzymywanie ustrukturyzowanych faktur przy użyciu Krajowego Systemu e-Faktur</w:t>
      </w:r>
      <w:r w:rsidR="000D5DFB">
        <w:rPr>
          <w:rFonts w:cs="Tahoma"/>
          <w:sz w:val="20"/>
        </w:rPr>
        <w:t xml:space="preserve"> (dalej zwanym „</w:t>
      </w:r>
      <w:proofErr w:type="spellStart"/>
      <w:r w:rsidR="000D5DFB">
        <w:rPr>
          <w:rFonts w:cs="Tahoma"/>
          <w:sz w:val="20"/>
        </w:rPr>
        <w:t>KSeF</w:t>
      </w:r>
      <w:proofErr w:type="spellEnd"/>
      <w:r w:rsidR="000D5DFB">
        <w:rPr>
          <w:rFonts w:cs="Tahoma"/>
          <w:sz w:val="20"/>
        </w:rPr>
        <w:t>”), w </w:t>
      </w:r>
      <w:r w:rsidR="007D38A8">
        <w:rPr>
          <w:rFonts w:cs="Tahoma"/>
          <w:sz w:val="20"/>
        </w:rPr>
        <w:t xml:space="preserve">okresie fakultatywnego stosowania </w:t>
      </w:r>
      <w:proofErr w:type="spellStart"/>
      <w:r w:rsidR="007D38A8">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lastRenderedPageBreak/>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w:t>
      </w:r>
      <w:r w:rsidR="000D5DFB">
        <w:rPr>
          <w:rFonts w:cs="Tahoma"/>
          <w:sz w:val="20"/>
        </w:rPr>
        <w:t>ę przepisy prawa polskiego, a w </w:t>
      </w:r>
      <w:r w:rsidRPr="005E14BB">
        <w:rPr>
          <w:rFonts w:cs="Tahoma"/>
          <w:sz w:val="20"/>
        </w:rPr>
        <w:t>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43" w:rsidRDefault="00E32D43" w:rsidP="00495678">
      <w:r>
        <w:separator/>
      </w:r>
    </w:p>
  </w:endnote>
  <w:endnote w:type="continuationSeparator" w:id="0">
    <w:p w:rsidR="00E32D43" w:rsidRDefault="00E32D43"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D" w:rsidRDefault="00332594" w:rsidP="00CA2762">
    <w:pPr>
      <w:pStyle w:val="Stopka"/>
      <w:framePr w:wrap="around" w:vAnchor="text" w:hAnchor="margin" w:xAlign="right" w:y="1"/>
      <w:rPr>
        <w:rStyle w:val="Numerstrony"/>
      </w:rPr>
    </w:pPr>
    <w:r>
      <w:rPr>
        <w:rStyle w:val="Numerstrony"/>
      </w:rPr>
      <w:fldChar w:fldCharType="begin"/>
    </w:r>
    <w:r w:rsidR="00D9558D">
      <w:rPr>
        <w:rStyle w:val="Numerstrony"/>
      </w:rPr>
      <w:instrText xml:space="preserve">PAGE  </w:instrText>
    </w:r>
    <w:r>
      <w:rPr>
        <w:rStyle w:val="Numerstrony"/>
      </w:rPr>
      <w:fldChar w:fldCharType="end"/>
    </w:r>
  </w:p>
  <w:p w:rsidR="00D9558D" w:rsidRDefault="00D9558D"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8D" w:rsidRPr="00796823" w:rsidRDefault="00D9558D" w:rsidP="00577BB7">
    <w:pPr>
      <w:pStyle w:val="Stopka"/>
      <w:pBdr>
        <w:top w:val="single" w:sz="4" w:space="1" w:color="auto"/>
      </w:pBdr>
      <w:rPr>
        <w:rFonts w:ascii="Tahoma" w:hAnsi="Tahoma" w:cs="Tahoma"/>
        <w:sz w:val="4"/>
        <w:szCs w:val="4"/>
      </w:rPr>
    </w:pPr>
  </w:p>
  <w:p w:rsidR="00D9558D" w:rsidRDefault="00D9558D" w:rsidP="00FC05A8">
    <w:pPr>
      <w:jc w:val="both"/>
      <w:rPr>
        <w:rFonts w:ascii="Tahoma" w:hAnsi="Tahoma" w:cs="Tahoma"/>
        <w:sz w:val="16"/>
        <w:szCs w:val="16"/>
      </w:rPr>
    </w:pPr>
    <w:r w:rsidRPr="00301489">
      <w:rPr>
        <w:rFonts w:ascii="Tahoma" w:hAnsi="Tahoma" w:cs="Tahoma"/>
        <w:sz w:val="16"/>
        <w:szCs w:val="16"/>
      </w:rPr>
      <w:t>Budowa odcinków sieci wodociągowej w ul. Grunwaldzkiej i na terenie Bazy Stare Bielany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43" w:rsidRDefault="00E32D43" w:rsidP="00495678">
      <w:r>
        <w:separator/>
      </w:r>
    </w:p>
  </w:footnote>
  <w:footnote w:type="continuationSeparator" w:id="0">
    <w:p w:rsidR="00E32D43" w:rsidRDefault="00E32D43"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D9558D" w:rsidRPr="00226A47" w:rsidRDefault="00332594">
        <w:pPr>
          <w:pStyle w:val="Nagwek"/>
          <w:jc w:val="right"/>
          <w:rPr>
            <w:rFonts w:ascii="Tahoma" w:hAnsi="Tahoma" w:cs="Tahoma"/>
            <w:sz w:val="16"/>
            <w:szCs w:val="16"/>
          </w:rPr>
        </w:pPr>
        <w:r w:rsidRPr="00226A47">
          <w:rPr>
            <w:rFonts w:ascii="Tahoma" w:hAnsi="Tahoma" w:cs="Tahoma"/>
            <w:sz w:val="16"/>
            <w:szCs w:val="16"/>
          </w:rPr>
          <w:fldChar w:fldCharType="begin"/>
        </w:r>
        <w:r w:rsidR="00D9558D"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564A3B">
          <w:rPr>
            <w:rFonts w:ascii="Tahoma" w:hAnsi="Tahoma" w:cs="Tahoma"/>
            <w:noProof/>
            <w:sz w:val="16"/>
            <w:szCs w:val="16"/>
          </w:rPr>
          <w:t>17</w:t>
        </w:r>
        <w:r w:rsidRPr="00226A47">
          <w:rPr>
            <w:rFonts w:ascii="Tahoma" w:hAnsi="Tahoma" w:cs="Tahoma"/>
            <w:sz w:val="16"/>
            <w:szCs w:val="16"/>
          </w:rPr>
          <w:fldChar w:fldCharType="end"/>
        </w:r>
      </w:p>
    </w:sdtContent>
  </w:sdt>
  <w:p w:rsidR="00D9558D" w:rsidRDefault="00D9558D">
    <w:pPr>
      <w:pStyle w:val="Nagwek"/>
      <w:rPr>
        <w:rFonts w:ascii="Tahoma" w:hAnsi="Tahoma" w:cs="Tahoma"/>
        <w:sz w:val="16"/>
        <w:szCs w:val="16"/>
      </w:rPr>
    </w:pPr>
    <w:r>
      <w:rPr>
        <w:rFonts w:ascii="Tahoma" w:hAnsi="Tahoma" w:cs="Tahoma"/>
        <w:sz w:val="16"/>
        <w:szCs w:val="16"/>
      </w:rPr>
      <w:t>Załącznik nr 1 do SIWZ - Wzór umowy</w:t>
    </w:r>
  </w:p>
  <w:p w:rsidR="00D9558D" w:rsidRPr="00226A47" w:rsidRDefault="00D9558D">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8918F5"/>
    <w:multiLevelType w:val="multilevel"/>
    <w:tmpl w:val="4A7AAFA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7">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8">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4114CB7"/>
    <w:multiLevelType w:val="singleLevel"/>
    <w:tmpl w:val="0415000F"/>
    <w:lvl w:ilvl="0">
      <w:start w:val="1"/>
      <w:numFmt w:val="decimal"/>
      <w:lvlText w:val="%1."/>
      <w:lvlJc w:val="left"/>
      <w:pPr>
        <w:tabs>
          <w:tab w:val="num" w:pos="360"/>
        </w:tabs>
        <w:ind w:left="360" w:hanging="360"/>
      </w:pPr>
    </w:lvl>
  </w:abstractNum>
  <w:abstractNum w:abstractNumId="33">
    <w:nsid w:val="5A7346A6"/>
    <w:multiLevelType w:val="multilevel"/>
    <w:tmpl w:val="1E3E91B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4">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7">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227822"/>
    <w:multiLevelType w:val="multilevel"/>
    <w:tmpl w:val="597C56CA"/>
    <w:lvl w:ilvl="0">
      <w:start w:val="1"/>
      <w:numFmt w:val="decimal"/>
      <w:pStyle w:val="mjstandardowyZnak"/>
      <w:lvlText w:val="%1."/>
      <w:lvlJc w:val="left"/>
      <w:pPr>
        <w:ind w:left="360" w:hanging="360"/>
      </w:pPr>
      <w:rPr>
        <w:rFonts w:hint="default"/>
      </w:rPr>
    </w:lvl>
    <w:lvl w:ilvl="1">
      <w:start w:val="1"/>
      <w:numFmt w:val="bullet"/>
      <w:lvlText w:val=""/>
      <w:lvlJc w:val="left"/>
      <w:pPr>
        <w:ind w:left="180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1"/>
  </w:num>
  <w:num w:numId="4">
    <w:abstractNumId w:val="27"/>
  </w:num>
  <w:num w:numId="5">
    <w:abstractNumId w:val="14"/>
  </w:num>
  <w:num w:numId="6">
    <w:abstractNumId w:val="36"/>
  </w:num>
  <w:num w:numId="7">
    <w:abstractNumId w:val="34"/>
  </w:num>
  <w:num w:numId="8">
    <w:abstractNumId w:val="40"/>
  </w:num>
  <w:num w:numId="9">
    <w:abstractNumId w:val="3"/>
  </w:num>
  <w:num w:numId="10">
    <w:abstractNumId w:val="16"/>
  </w:num>
  <w:num w:numId="11">
    <w:abstractNumId w:val="12"/>
  </w:num>
  <w:num w:numId="12">
    <w:abstractNumId w:val="22"/>
  </w:num>
  <w:num w:numId="13">
    <w:abstractNumId w:val="23"/>
  </w:num>
  <w:num w:numId="14">
    <w:abstractNumId w:val="7"/>
  </w:num>
  <w:num w:numId="15">
    <w:abstractNumId w:val="31"/>
  </w:num>
  <w:num w:numId="16">
    <w:abstractNumId w:val="8"/>
  </w:num>
  <w:num w:numId="17">
    <w:abstractNumId w:val="17"/>
  </w:num>
  <w:num w:numId="18">
    <w:abstractNumId w:val="19"/>
  </w:num>
  <w:num w:numId="19">
    <w:abstractNumId w:val="28"/>
  </w:num>
  <w:num w:numId="20">
    <w:abstractNumId w:val="24"/>
  </w:num>
  <w:num w:numId="21">
    <w:abstractNumId w:val="9"/>
  </w:num>
  <w:num w:numId="22">
    <w:abstractNumId w:val="25"/>
  </w:num>
  <w:num w:numId="23">
    <w:abstractNumId w:val="37"/>
  </w:num>
  <w:num w:numId="24">
    <w:abstractNumId w:val="10"/>
  </w:num>
  <w:num w:numId="25">
    <w:abstractNumId w:val="30"/>
  </w:num>
  <w:num w:numId="26">
    <w:abstractNumId w:val="5"/>
  </w:num>
  <w:num w:numId="27">
    <w:abstractNumId w:val="32"/>
  </w:num>
  <w:num w:numId="28">
    <w:abstractNumId w:val="20"/>
  </w:num>
  <w:num w:numId="29">
    <w:abstractNumId w:val="0"/>
    <w:lvlOverride w:ilvl="0">
      <w:startOverride w:val="1"/>
    </w:lvlOverride>
  </w:num>
  <w:num w:numId="30">
    <w:abstractNumId w:val="29"/>
  </w:num>
  <w:num w:numId="31">
    <w:abstractNumId w:val="18"/>
  </w:num>
  <w:num w:numId="32">
    <w:abstractNumId w:val="11"/>
  </w:num>
  <w:num w:numId="33">
    <w:abstractNumId w:val="4"/>
  </w:num>
  <w:num w:numId="34">
    <w:abstractNumId w:val="38"/>
  </w:num>
  <w:num w:numId="35">
    <w:abstractNumId w:val="21"/>
  </w:num>
  <w:num w:numId="36">
    <w:abstractNumId w:val="15"/>
  </w:num>
  <w:num w:numId="37">
    <w:abstractNumId w:val="35"/>
  </w:num>
  <w:num w:numId="38">
    <w:abstractNumId w:val="6"/>
  </w:num>
  <w:num w:numId="39">
    <w:abstractNumId w:val="33"/>
  </w:num>
  <w:num w:numId="40">
    <w:abstractNumId w:val="13"/>
  </w:num>
  <w:num w:numId="41">
    <w:abstractNumId w:val="3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1E8F"/>
    <w:rsid w:val="000030BD"/>
    <w:rsid w:val="000105D4"/>
    <w:rsid w:val="00024A35"/>
    <w:rsid w:val="00032069"/>
    <w:rsid w:val="00032C2C"/>
    <w:rsid w:val="000333F5"/>
    <w:rsid w:val="000412A2"/>
    <w:rsid w:val="00042C09"/>
    <w:rsid w:val="00045A82"/>
    <w:rsid w:val="00051F91"/>
    <w:rsid w:val="0006357C"/>
    <w:rsid w:val="00081206"/>
    <w:rsid w:val="00095139"/>
    <w:rsid w:val="000A044F"/>
    <w:rsid w:val="000A17D4"/>
    <w:rsid w:val="000A2966"/>
    <w:rsid w:val="000A5422"/>
    <w:rsid w:val="000C5FF4"/>
    <w:rsid w:val="000D26CA"/>
    <w:rsid w:val="000D2C50"/>
    <w:rsid w:val="000D5DFB"/>
    <w:rsid w:val="000D67C2"/>
    <w:rsid w:val="000E2F6F"/>
    <w:rsid w:val="000E310A"/>
    <w:rsid w:val="000F2FF5"/>
    <w:rsid w:val="00102CB2"/>
    <w:rsid w:val="001162EA"/>
    <w:rsid w:val="001177DC"/>
    <w:rsid w:val="001263B1"/>
    <w:rsid w:val="001348E3"/>
    <w:rsid w:val="00134AAB"/>
    <w:rsid w:val="00136284"/>
    <w:rsid w:val="00144F63"/>
    <w:rsid w:val="00146048"/>
    <w:rsid w:val="00146C6E"/>
    <w:rsid w:val="00147A89"/>
    <w:rsid w:val="0015127F"/>
    <w:rsid w:val="0015190F"/>
    <w:rsid w:val="00153E76"/>
    <w:rsid w:val="001543D6"/>
    <w:rsid w:val="00154B63"/>
    <w:rsid w:val="0015530F"/>
    <w:rsid w:val="00157695"/>
    <w:rsid w:val="00160B20"/>
    <w:rsid w:val="00164FF4"/>
    <w:rsid w:val="00173C2D"/>
    <w:rsid w:val="0017479F"/>
    <w:rsid w:val="001838CB"/>
    <w:rsid w:val="0019464A"/>
    <w:rsid w:val="00197B32"/>
    <w:rsid w:val="001A1F5F"/>
    <w:rsid w:val="001A319A"/>
    <w:rsid w:val="001A4AD9"/>
    <w:rsid w:val="001A6304"/>
    <w:rsid w:val="001B0D4A"/>
    <w:rsid w:val="001B6D5C"/>
    <w:rsid w:val="001C2FFF"/>
    <w:rsid w:val="001C36E2"/>
    <w:rsid w:val="001C5FC0"/>
    <w:rsid w:val="001C6F7A"/>
    <w:rsid w:val="001C7FB2"/>
    <w:rsid w:val="001D6AED"/>
    <w:rsid w:val="001E63DD"/>
    <w:rsid w:val="001F0F0C"/>
    <w:rsid w:val="001F420C"/>
    <w:rsid w:val="0020187A"/>
    <w:rsid w:val="00203402"/>
    <w:rsid w:val="00210582"/>
    <w:rsid w:val="00215DDE"/>
    <w:rsid w:val="002222B2"/>
    <w:rsid w:val="002223B0"/>
    <w:rsid w:val="00222619"/>
    <w:rsid w:val="00225902"/>
    <w:rsid w:val="00226A47"/>
    <w:rsid w:val="00227E72"/>
    <w:rsid w:val="00236291"/>
    <w:rsid w:val="00256C3F"/>
    <w:rsid w:val="002579A8"/>
    <w:rsid w:val="00265F46"/>
    <w:rsid w:val="00266BA2"/>
    <w:rsid w:val="00271B80"/>
    <w:rsid w:val="002739C2"/>
    <w:rsid w:val="0027667D"/>
    <w:rsid w:val="00277DE9"/>
    <w:rsid w:val="0028319A"/>
    <w:rsid w:val="00293943"/>
    <w:rsid w:val="00293FE8"/>
    <w:rsid w:val="002A4EB1"/>
    <w:rsid w:val="002A69EB"/>
    <w:rsid w:val="002A7B43"/>
    <w:rsid w:val="002B5BAF"/>
    <w:rsid w:val="002B7DEC"/>
    <w:rsid w:val="002D31D4"/>
    <w:rsid w:val="002D3476"/>
    <w:rsid w:val="002D6855"/>
    <w:rsid w:val="002F706D"/>
    <w:rsid w:val="00301489"/>
    <w:rsid w:val="0031219A"/>
    <w:rsid w:val="003136B2"/>
    <w:rsid w:val="003138A0"/>
    <w:rsid w:val="003145E1"/>
    <w:rsid w:val="00324689"/>
    <w:rsid w:val="00326C5E"/>
    <w:rsid w:val="00332594"/>
    <w:rsid w:val="0033738F"/>
    <w:rsid w:val="003430DC"/>
    <w:rsid w:val="00353755"/>
    <w:rsid w:val="00354461"/>
    <w:rsid w:val="00357620"/>
    <w:rsid w:val="00360F64"/>
    <w:rsid w:val="00373D69"/>
    <w:rsid w:val="003740B1"/>
    <w:rsid w:val="00374B99"/>
    <w:rsid w:val="00374B9F"/>
    <w:rsid w:val="00380BBB"/>
    <w:rsid w:val="003816AA"/>
    <w:rsid w:val="00383731"/>
    <w:rsid w:val="00392913"/>
    <w:rsid w:val="0039441B"/>
    <w:rsid w:val="00396BE2"/>
    <w:rsid w:val="003A3C1D"/>
    <w:rsid w:val="003B44C1"/>
    <w:rsid w:val="003B6CA8"/>
    <w:rsid w:val="003C3F03"/>
    <w:rsid w:val="003C43BE"/>
    <w:rsid w:val="003D198B"/>
    <w:rsid w:val="003D1E5E"/>
    <w:rsid w:val="003D1FED"/>
    <w:rsid w:val="003D4ECD"/>
    <w:rsid w:val="003E5806"/>
    <w:rsid w:val="003F5480"/>
    <w:rsid w:val="00413D3F"/>
    <w:rsid w:val="00414BEC"/>
    <w:rsid w:val="00414FCB"/>
    <w:rsid w:val="00416929"/>
    <w:rsid w:val="00420FC5"/>
    <w:rsid w:val="00423C49"/>
    <w:rsid w:val="00424380"/>
    <w:rsid w:val="00425326"/>
    <w:rsid w:val="00427B64"/>
    <w:rsid w:val="00434E08"/>
    <w:rsid w:val="00440087"/>
    <w:rsid w:val="00441DAD"/>
    <w:rsid w:val="00445C00"/>
    <w:rsid w:val="00450EF3"/>
    <w:rsid w:val="004513B5"/>
    <w:rsid w:val="00465433"/>
    <w:rsid w:val="00465E14"/>
    <w:rsid w:val="00467FB0"/>
    <w:rsid w:val="00470667"/>
    <w:rsid w:val="004763E0"/>
    <w:rsid w:val="00484A59"/>
    <w:rsid w:val="00487CCC"/>
    <w:rsid w:val="004911CD"/>
    <w:rsid w:val="00492D73"/>
    <w:rsid w:val="00493015"/>
    <w:rsid w:val="00495678"/>
    <w:rsid w:val="004978EB"/>
    <w:rsid w:val="004A43AF"/>
    <w:rsid w:val="004A47F9"/>
    <w:rsid w:val="004A576F"/>
    <w:rsid w:val="004A6122"/>
    <w:rsid w:val="004A617A"/>
    <w:rsid w:val="004C0216"/>
    <w:rsid w:val="004C3010"/>
    <w:rsid w:val="004C6C7D"/>
    <w:rsid w:val="004D362D"/>
    <w:rsid w:val="004E2595"/>
    <w:rsid w:val="004E4560"/>
    <w:rsid w:val="004F0755"/>
    <w:rsid w:val="004F19E7"/>
    <w:rsid w:val="004F3DFB"/>
    <w:rsid w:val="004F4092"/>
    <w:rsid w:val="004F5151"/>
    <w:rsid w:val="004F7D26"/>
    <w:rsid w:val="00512A29"/>
    <w:rsid w:val="00515739"/>
    <w:rsid w:val="00521853"/>
    <w:rsid w:val="00522DBC"/>
    <w:rsid w:val="00527971"/>
    <w:rsid w:val="005339F1"/>
    <w:rsid w:val="00533C40"/>
    <w:rsid w:val="00537F62"/>
    <w:rsid w:val="00551CC6"/>
    <w:rsid w:val="005543F2"/>
    <w:rsid w:val="00554917"/>
    <w:rsid w:val="00561851"/>
    <w:rsid w:val="00561A72"/>
    <w:rsid w:val="00564A3B"/>
    <w:rsid w:val="0057455A"/>
    <w:rsid w:val="00577BB7"/>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67CC"/>
    <w:rsid w:val="005F73DE"/>
    <w:rsid w:val="005F7A7B"/>
    <w:rsid w:val="00602A04"/>
    <w:rsid w:val="006246E6"/>
    <w:rsid w:val="0062518D"/>
    <w:rsid w:val="006279AA"/>
    <w:rsid w:val="00634A10"/>
    <w:rsid w:val="00640963"/>
    <w:rsid w:val="00644C78"/>
    <w:rsid w:val="00645737"/>
    <w:rsid w:val="006540A3"/>
    <w:rsid w:val="006560F7"/>
    <w:rsid w:val="00660884"/>
    <w:rsid w:val="006651BB"/>
    <w:rsid w:val="006714EA"/>
    <w:rsid w:val="0068460E"/>
    <w:rsid w:val="00687681"/>
    <w:rsid w:val="006879F6"/>
    <w:rsid w:val="00693F6B"/>
    <w:rsid w:val="006A2146"/>
    <w:rsid w:val="006A3490"/>
    <w:rsid w:val="006A7EBF"/>
    <w:rsid w:val="006B0E4F"/>
    <w:rsid w:val="006B2EB9"/>
    <w:rsid w:val="006B6013"/>
    <w:rsid w:val="006C2B60"/>
    <w:rsid w:val="006C57C9"/>
    <w:rsid w:val="006D4DF0"/>
    <w:rsid w:val="006E32C6"/>
    <w:rsid w:val="006F424D"/>
    <w:rsid w:val="00700848"/>
    <w:rsid w:val="00703FFC"/>
    <w:rsid w:val="007060B3"/>
    <w:rsid w:val="00710504"/>
    <w:rsid w:val="007140F9"/>
    <w:rsid w:val="007168C9"/>
    <w:rsid w:val="00716AB1"/>
    <w:rsid w:val="00733A44"/>
    <w:rsid w:val="00736AFE"/>
    <w:rsid w:val="007376CA"/>
    <w:rsid w:val="0074657F"/>
    <w:rsid w:val="00751EF9"/>
    <w:rsid w:val="007522EB"/>
    <w:rsid w:val="00752F46"/>
    <w:rsid w:val="0075499C"/>
    <w:rsid w:val="007557BB"/>
    <w:rsid w:val="00755A1C"/>
    <w:rsid w:val="00760CD2"/>
    <w:rsid w:val="00767A53"/>
    <w:rsid w:val="00771F37"/>
    <w:rsid w:val="00780312"/>
    <w:rsid w:val="0078260A"/>
    <w:rsid w:val="007853F7"/>
    <w:rsid w:val="0079221F"/>
    <w:rsid w:val="00796823"/>
    <w:rsid w:val="007A7872"/>
    <w:rsid w:val="007B7DB5"/>
    <w:rsid w:val="007C3A97"/>
    <w:rsid w:val="007C47C8"/>
    <w:rsid w:val="007C5D20"/>
    <w:rsid w:val="007C67E5"/>
    <w:rsid w:val="007C7C09"/>
    <w:rsid w:val="007D052F"/>
    <w:rsid w:val="007D1C92"/>
    <w:rsid w:val="007D1FE7"/>
    <w:rsid w:val="007D38A8"/>
    <w:rsid w:val="007D6858"/>
    <w:rsid w:val="007E0B31"/>
    <w:rsid w:val="007F0B9F"/>
    <w:rsid w:val="007F3244"/>
    <w:rsid w:val="00810F0B"/>
    <w:rsid w:val="00814329"/>
    <w:rsid w:val="00820AD7"/>
    <w:rsid w:val="0082121E"/>
    <w:rsid w:val="00826974"/>
    <w:rsid w:val="008349DA"/>
    <w:rsid w:val="0083744A"/>
    <w:rsid w:val="008525A7"/>
    <w:rsid w:val="00853953"/>
    <w:rsid w:val="0085428E"/>
    <w:rsid w:val="008620F0"/>
    <w:rsid w:val="00871CEB"/>
    <w:rsid w:val="008721DA"/>
    <w:rsid w:val="0088090D"/>
    <w:rsid w:val="0088272C"/>
    <w:rsid w:val="00883C84"/>
    <w:rsid w:val="00893570"/>
    <w:rsid w:val="00894BF7"/>
    <w:rsid w:val="00895B54"/>
    <w:rsid w:val="00897D8D"/>
    <w:rsid w:val="008A2CCD"/>
    <w:rsid w:val="008A2D13"/>
    <w:rsid w:val="008A31AA"/>
    <w:rsid w:val="008A4D0A"/>
    <w:rsid w:val="008B42B6"/>
    <w:rsid w:val="008C3701"/>
    <w:rsid w:val="008D4B7C"/>
    <w:rsid w:val="008E063D"/>
    <w:rsid w:val="008F1DC9"/>
    <w:rsid w:val="008F330E"/>
    <w:rsid w:val="00900287"/>
    <w:rsid w:val="00902DAF"/>
    <w:rsid w:val="00906E65"/>
    <w:rsid w:val="00910541"/>
    <w:rsid w:val="009111A5"/>
    <w:rsid w:val="00911C24"/>
    <w:rsid w:val="00923E40"/>
    <w:rsid w:val="00930A89"/>
    <w:rsid w:val="0093106A"/>
    <w:rsid w:val="009332D8"/>
    <w:rsid w:val="009357E8"/>
    <w:rsid w:val="009411FF"/>
    <w:rsid w:val="00944330"/>
    <w:rsid w:val="00956273"/>
    <w:rsid w:val="009614BF"/>
    <w:rsid w:val="00963E96"/>
    <w:rsid w:val="00965A48"/>
    <w:rsid w:val="00967892"/>
    <w:rsid w:val="00995750"/>
    <w:rsid w:val="009A0C78"/>
    <w:rsid w:val="009A0E07"/>
    <w:rsid w:val="009A6933"/>
    <w:rsid w:val="009B5409"/>
    <w:rsid w:val="009D3099"/>
    <w:rsid w:val="009E2CB7"/>
    <w:rsid w:val="009F0975"/>
    <w:rsid w:val="009F4041"/>
    <w:rsid w:val="00A016AD"/>
    <w:rsid w:val="00A0615C"/>
    <w:rsid w:val="00A12DB2"/>
    <w:rsid w:val="00A23761"/>
    <w:rsid w:val="00A37416"/>
    <w:rsid w:val="00A4167C"/>
    <w:rsid w:val="00A442D2"/>
    <w:rsid w:val="00A4557B"/>
    <w:rsid w:val="00A51FBB"/>
    <w:rsid w:val="00A6783E"/>
    <w:rsid w:val="00A739A5"/>
    <w:rsid w:val="00A73D80"/>
    <w:rsid w:val="00A77A5A"/>
    <w:rsid w:val="00A92E93"/>
    <w:rsid w:val="00AA0A81"/>
    <w:rsid w:val="00AA368F"/>
    <w:rsid w:val="00AD3B17"/>
    <w:rsid w:val="00AE0B49"/>
    <w:rsid w:val="00AE266F"/>
    <w:rsid w:val="00AE5E12"/>
    <w:rsid w:val="00AE792C"/>
    <w:rsid w:val="00AF420D"/>
    <w:rsid w:val="00AF678A"/>
    <w:rsid w:val="00B02742"/>
    <w:rsid w:val="00B0355A"/>
    <w:rsid w:val="00B07C37"/>
    <w:rsid w:val="00B104B2"/>
    <w:rsid w:val="00B106AB"/>
    <w:rsid w:val="00B26369"/>
    <w:rsid w:val="00B331AD"/>
    <w:rsid w:val="00B37AEB"/>
    <w:rsid w:val="00B47CB0"/>
    <w:rsid w:val="00B57396"/>
    <w:rsid w:val="00B6343E"/>
    <w:rsid w:val="00B64659"/>
    <w:rsid w:val="00B71286"/>
    <w:rsid w:val="00B7347F"/>
    <w:rsid w:val="00B74659"/>
    <w:rsid w:val="00B90212"/>
    <w:rsid w:val="00B91AFA"/>
    <w:rsid w:val="00B92343"/>
    <w:rsid w:val="00BA24A5"/>
    <w:rsid w:val="00BA254E"/>
    <w:rsid w:val="00BB16D5"/>
    <w:rsid w:val="00BB533A"/>
    <w:rsid w:val="00BB6043"/>
    <w:rsid w:val="00BB6C5B"/>
    <w:rsid w:val="00BB7E21"/>
    <w:rsid w:val="00BC193B"/>
    <w:rsid w:val="00BC2C4D"/>
    <w:rsid w:val="00BC4EB8"/>
    <w:rsid w:val="00BC57B2"/>
    <w:rsid w:val="00BC712F"/>
    <w:rsid w:val="00BC72DC"/>
    <w:rsid w:val="00BD2037"/>
    <w:rsid w:val="00BD2917"/>
    <w:rsid w:val="00BD72DB"/>
    <w:rsid w:val="00BE2EEC"/>
    <w:rsid w:val="00BE45BF"/>
    <w:rsid w:val="00BE5804"/>
    <w:rsid w:val="00BE60CB"/>
    <w:rsid w:val="00BF479D"/>
    <w:rsid w:val="00BF5323"/>
    <w:rsid w:val="00BF6991"/>
    <w:rsid w:val="00C02C19"/>
    <w:rsid w:val="00C04F75"/>
    <w:rsid w:val="00C06235"/>
    <w:rsid w:val="00C06760"/>
    <w:rsid w:val="00C12121"/>
    <w:rsid w:val="00C12198"/>
    <w:rsid w:val="00C157C4"/>
    <w:rsid w:val="00C20316"/>
    <w:rsid w:val="00C31D69"/>
    <w:rsid w:val="00C3740D"/>
    <w:rsid w:val="00C4317A"/>
    <w:rsid w:val="00C433F9"/>
    <w:rsid w:val="00C45A59"/>
    <w:rsid w:val="00C601EF"/>
    <w:rsid w:val="00C663C0"/>
    <w:rsid w:val="00C83A90"/>
    <w:rsid w:val="00C84F2A"/>
    <w:rsid w:val="00C868D1"/>
    <w:rsid w:val="00C9451C"/>
    <w:rsid w:val="00CA2762"/>
    <w:rsid w:val="00CB32D4"/>
    <w:rsid w:val="00CC5C5B"/>
    <w:rsid w:val="00CD6289"/>
    <w:rsid w:val="00CD744C"/>
    <w:rsid w:val="00CE544F"/>
    <w:rsid w:val="00CF1B29"/>
    <w:rsid w:val="00D04B57"/>
    <w:rsid w:val="00D10E29"/>
    <w:rsid w:val="00D1438F"/>
    <w:rsid w:val="00D148C4"/>
    <w:rsid w:val="00D30BC8"/>
    <w:rsid w:val="00D339F2"/>
    <w:rsid w:val="00D349B7"/>
    <w:rsid w:val="00D34A48"/>
    <w:rsid w:val="00D40E7C"/>
    <w:rsid w:val="00D4267D"/>
    <w:rsid w:val="00D56F51"/>
    <w:rsid w:val="00D62803"/>
    <w:rsid w:val="00D644F5"/>
    <w:rsid w:val="00D66945"/>
    <w:rsid w:val="00D72A00"/>
    <w:rsid w:val="00D77918"/>
    <w:rsid w:val="00D804E0"/>
    <w:rsid w:val="00D8221F"/>
    <w:rsid w:val="00D8394C"/>
    <w:rsid w:val="00D87ED9"/>
    <w:rsid w:val="00D9558D"/>
    <w:rsid w:val="00D97ECE"/>
    <w:rsid w:val="00DA3CD0"/>
    <w:rsid w:val="00DA62AF"/>
    <w:rsid w:val="00DB221E"/>
    <w:rsid w:val="00DB3403"/>
    <w:rsid w:val="00DB7D23"/>
    <w:rsid w:val="00DC17D6"/>
    <w:rsid w:val="00DC42EE"/>
    <w:rsid w:val="00DD6987"/>
    <w:rsid w:val="00DF215F"/>
    <w:rsid w:val="00DF247C"/>
    <w:rsid w:val="00DF289C"/>
    <w:rsid w:val="00DF2C54"/>
    <w:rsid w:val="00DF79D4"/>
    <w:rsid w:val="00DF7E85"/>
    <w:rsid w:val="00E03AE0"/>
    <w:rsid w:val="00E06433"/>
    <w:rsid w:val="00E1091B"/>
    <w:rsid w:val="00E14F9A"/>
    <w:rsid w:val="00E21D3F"/>
    <w:rsid w:val="00E24C68"/>
    <w:rsid w:val="00E2745D"/>
    <w:rsid w:val="00E32D43"/>
    <w:rsid w:val="00E33168"/>
    <w:rsid w:val="00E37814"/>
    <w:rsid w:val="00E43F75"/>
    <w:rsid w:val="00E51BE0"/>
    <w:rsid w:val="00E53CE0"/>
    <w:rsid w:val="00E57A97"/>
    <w:rsid w:val="00E64DA6"/>
    <w:rsid w:val="00E733B2"/>
    <w:rsid w:val="00E7664F"/>
    <w:rsid w:val="00E772D8"/>
    <w:rsid w:val="00E77366"/>
    <w:rsid w:val="00E8181C"/>
    <w:rsid w:val="00E872EF"/>
    <w:rsid w:val="00E91C27"/>
    <w:rsid w:val="00E924FD"/>
    <w:rsid w:val="00E93D35"/>
    <w:rsid w:val="00E97ABA"/>
    <w:rsid w:val="00EA1088"/>
    <w:rsid w:val="00EA1F7E"/>
    <w:rsid w:val="00EA2D39"/>
    <w:rsid w:val="00EB0E1B"/>
    <w:rsid w:val="00EB7408"/>
    <w:rsid w:val="00EC520B"/>
    <w:rsid w:val="00EE0307"/>
    <w:rsid w:val="00EE2E3A"/>
    <w:rsid w:val="00EE5D5E"/>
    <w:rsid w:val="00EF4029"/>
    <w:rsid w:val="00EF7E3D"/>
    <w:rsid w:val="00F030EF"/>
    <w:rsid w:val="00F072D9"/>
    <w:rsid w:val="00F1722E"/>
    <w:rsid w:val="00F2220D"/>
    <w:rsid w:val="00F255DD"/>
    <w:rsid w:val="00F25FAE"/>
    <w:rsid w:val="00F32472"/>
    <w:rsid w:val="00F34AC0"/>
    <w:rsid w:val="00F36C0F"/>
    <w:rsid w:val="00F3739F"/>
    <w:rsid w:val="00F43BF0"/>
    <w:rsid w:val="00F43C0C"/>
    <w:rsid w:val="00F4524D"/>
    <w:rsid w:val="00F55390"/>
    <w:rsid w:val="00F83B05"/>
    <w:rsid w:val="00F85F62"/>
    <w:rsid w:val="00F87B05"/>
    <w:rsid w:val="00FA03FD"/>
    <w:rsid w:val="00FA4878"/>
    <w:rsid w:val="00FB027A"/>
    <w:rsid w:val="00FB78F6"/>
    <w:rsid w:val="00FC05A8"/>
    <w:rsid w:val="00FC1526"/>
    <w:rsid w:val="00FC3C14"/>
    <w:rsid w:val="00FD1266"/>
    <w:rsid w:val="00FD1591"/>
    <w:rsid w:val="00FD1B18"/>
    <w:rsid w:val="00FD24BF"/>
    <w:rsid w:val="00FD4EF8"/>
    <w:rsid w:val="00FD7AA8"/>
    <w:rsid w:val="00FE1610"/>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jstandardowyZnak">
    <w:name w:val="mój standardowy Znak"/>
    <w:basedOn w:val="Normalny"/>
    <w:autoRedefine/>
    <w:rsid w:val="00A6783E"/>
    <w:pPr>
      <w:numPr>
        <w:numId w:val="41"/>
      </w:numPr>
      <w:jc w:val="both"/>
    </w:pPr>
    <w:rPr>
      <w:rFonts w:ascii="Tahoma" w:hAnsi="Tahoma" w:cs="Tahoma"/>
      <w:color w:val="000000"/>
      <w:u w:val="single"/>
    </w:rPr>
  </w:style>
  <w:style w:type="paragraph" w:styleId="NormalnyWeb">
    <w:name w:val="Normal (Web)"/>
    <w:basedOn w:val="Normalny"/>
    <w:uiPriority w:val="99"/>
    <w:semiHidden/>
    <w:unhideWhenUsed/>
    <w:rsid w:val="00716AB1"/>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598825276">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 w:id="18694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1299-DE09-4F67-8F43-346C8E02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10191</Words>
  <Characters>61148</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Magda Jarząbkowska</cp:lastModifiedBy>
  <cp:revision>7</cp:revision>
  <cp:lastPrinted>2023-07-24T09:22:00Z</cp:lastPrinted>
  <dcterms:created xsi:type="dcterms:W3CDTF">2025-03-21T11:46:00Z</dcterms:created>
  <dcterms:modified xsi:type="dcterms:W3CDTF">2025-03-27T09:27:00Z</dcterms:modified>
</cp:coreProperties>
</file>