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0FA4" w14:textId="77777777" w:rsidR="00256320" w:rsidRPr="000B5AAA" w:rsidRDefault="00256320" w:rsidP="00256320">
      <w:pPr>
        <w:tabs>
          <w:tab w:val="center" w:pos="4535"/>
          <w:tab w:val="left" w:pos="5430"/>
        </w:tabs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B5AAA">
        <w:rPr>
          <w:rFonts w:ascii="Arial" w:eastAsia="Times New Roman" w:hAnsi="Arial" w:cs="Arial"/>
          <w:sz w:val="20"/>
          <w:szCs w:val="20"/>
          <w:lang w:eastAsia="pl-PL"/>
        </w:rPr>
        <w:t>Egz. Nr ………..</w:t>
      </w:r>
    </w:p>
    <w:p w14:paraId="19CCE91D" w14:textId="77777777" w:rsidR="00256320" w:rsidRPr="000B5AAA" w:rsidRDefault="00256320" w:rsidP="00256320">
      <w:pPr>
        <w:tabs>
          <w:tab w:val="center" w:pos="4535"/>
          <w:tab w:val="left" w:pos="5430"/>
        </w:tabs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7AB8A" w14:textId="77777777" w:rsidR="00256320" w:rsidRPr="000B5AAA" w:rsidRDefault="00256320" w:rsidP="00256320">
      <w:pPr>
        <w:tabs>
          <w:tab w:val="center" w:pos="4535"/>
          <w:tab w:val="left" w:pos="5430"/>
        </w:tabs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UMOWA Nr ………….</w:t>
      </w:r>
    </w:p>
    <w:p w14:paraId="581CBB34" w14:textId="77777777" w:rsidR="00256320" w:rsidRPr="000B5AAA" w:rsidRDefault="00256320" w:rsidP="00256320">
      <w:pPr>
        <w:rPr>
          <w:rFonts w:ascii="Times New Roman" w:hAnsi="Times New Roman"/>
          <w:sz w:val="24"/>
          <w:szCs w:val="24"/>
        </w:rPr>
      </w:pPr>
    </w:p>
    <w:p w14:paraId="61468D36" w14:textId="77777777" w:rsidR="00256320" w:rsidRPr="000B5AAA" w:rsidRDefault="00256320" w:rsidP="00256320">
      <w:pPr>
        <w:rPr>
          <w:rFonts w:ascii="Times New Roman" w:hAnsi="Times New Roman"/>
          <w:sz w:val="24"/>
          <w:szCs w:val="24"/>
        </w:rPr>
      </w:pPr>
    </w:p>
    <w:p w14:paraId="6AA429DB" w14:textId="77777777" w:rsidR="00256320" w:rsidRPr="000B5AAA" w:rsidRDefault="00256320" w:rsidP="00256320">
      <w:pPr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zawarta w dniu ………………... w Wędrzynie, pomiędzy:</w:t>
      </w:r>
    </w:p>
    <w:p w14:paraId="36E69D36" w14:textId="77777777" w:rsidR="00256320" w:rsidRPr="000B5AAA" w:rsidRDefault="00256320" w:rsidP="00256320">
      <w:pPr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Skarbem Państwa - 45 Wojskowym Oddziałem Gospodarczym w Wędrzynie, NIP429-006-62-15, REGON 080521018, reprezentowanym przez Komendanta płk Waldemar KLISZCZAK zwanym dalej</w:t>
      </w:r>
      <w:r w:rsidRPr="000B5AAA">
        <w:rPr>
          <w:rFonts w:ascii="Times New Roman" w:hAnsi="Times New Roman"/>
          <w:b/>
          <w:bCs/>
          <w:sz w:val="24"/>
          <w:szCs w:val="24"/>
        </w:rPr>
        <w:t xml:space="preserve"> „Zamawiającym”</w:t>
      </w:r>
    </w:p>
    <w:p w14:paraId="4829F49D" w14:textId="77777777" w:rsidR="00256320" w:rsidRPr="000B5AAA" w:rsidRDefault="00256320" w:rsidP="00256320">
      <w:pPr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a</w:t>
      </w:r>
    </w:p>
    <w:p w14:paraId="0C99F644" w14:textId="77777777" w:rsidR="00256320" w:rsidRPr="000B5AAA" w:rsidRDefault="00256320" w:rsidP="00256320">
      <w:pPr>
        <w:jc w:val="both"/>
        <w:rPr>
          <w:rFonts w:ascii="Times New Roman" w:hAnsi="Times New Roman"/>
          <w:snapToGrid w:val="0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……………………… z siedzibą  w …………….., ul. …………….., NIP ……………….., REGON …………….., wpisanym do Centralnej Ewidencji i Informacji o Działalności Gospodarczej/ wpisanym do rejestru przedsiębiorców pod nr KRS………..,wysokość kapitału zakładowego …………………….zł*</w:t>
      </w:r>
      <w:r w:rsidRPr="000B5AAA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14:paraId="09895045" w14:textId="77777777" w:rsidR="00256320" w:rsidRPr="000B5AAA" w:rsidRDefault="00256320" w:rsidP="00256320">
      <w:pPr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 xml:space="preserve">reprezentowanym przez ………………………………..,zwaną (-ym) dalej </w:t>
      </w:r>
      <w:r w:rsidRPr="000B5AAA">
        <w:rPr>
          <w:rFonts w:ascii="Times New Roman" w:hAnsi="Times New Roman"/>
          <w:b/>
          <w:sz w:val="24"/>
          <w:szCs w:val="24"/>
        </w:rPr>
        <w:t>„Wykonawcą”.</w:t>
      </w:r>
    </w:p>
    <w:p w14:paraId="73D91811" w14:textId="77777777" w:rsidR="00256320" w:rsidRPr="000B5AAA" w:rsidRDefault="00256320" w:rsidP="00256320">
      <w:pPr>
        <w:rPr>
          <w:sz w:val="24"/>
          <w:szCs w:val="24"/>
        </w:rPr>
      </w:pPr>
    </w:p>
    <w:p w14:paraId="6A7D3C6F" w14:textId="77777777" w:rsidR="00256320" w:rsidRPr="000B5AAA" w:rsidRDefault="00256320" w:rsidP="0025632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845CB1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2DE4E17F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Przedmiot umowy</w:t>
      </w:r>
    </w:p>
    <w:p w14:paraId="40AB8DE4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06F4BFB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8C2A218" w14:textId="45BAB78B" w:rsidR="00256320" w:rsidRPr="000B5AAA" w:rsidRDefault="00256320" w:rsidP="00256320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Przedmiotem umowy jest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usługa </w:t>
      </w:r>
      <w:r w:rsidRPr="000B5AAA">
        <w:rPr>
          <w:rFonts w:ascii="Times New Roman" w:hAnsi="Times New Roman"/>
          <w:sz w:val="24"/>
          <w:szCs w:val="24"/>
        </w:rPr>
        <w:t xml:space="preserve">przeglądu rocznego podnośników oraz wózków widłowych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będących w użytkowaniu 45 Wojskowego Oddziału Gospodarczego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w Wędrzynie</w:t>
      </w: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oraz </w:t>
      </w:r>
      <w:r w:rsidRPr="000B5AAA">
        <w:rPr>
          <w:rFonts w:ascii="Times New Roman" w:hAnsi="Times New Roman"/>
          <w:sz w:val="24"/>
          <w:szCs w:val="24"/>
        </w:rPr>
        <w:t>wykonanie niezbędnych regulacji oraz usunięcie stwierdzonych drobnych ustere</w:t>
      </w:r>
      <w:r w:rsidR="00135B6D">
        <w:rPr>
          <w:rFonts w:ascii="Times New Roman" w:hAnsi="Times New Roman"/>
          <w:sz w:val="24"/>
          <w:szCs w:val="24"/>
        </w:rPr>
        <w:t xml:space="preserve">k oraz wykonanie </w:t>
      </w:r>
      <w:r w:rsidR="00135B6D" w:rsidRPr="000B5AAA">
        <w:rPr>
          <w:rFonts w:ascii="Times New Roman" w:hAnsi="Times New Roman"/>
          <w:sz w:val="24"/>
          <w:szCs w:val="24"/>
        </w:rPr>
        <w:t>bieżących napraw</w:t>
      </w:r>
      <w:r w:rsidR="00135B6D">
        <w:rPr>
          <w:rFonts w:ascii="Times New Roman" w:hAnsi="Times New Roman"/>
          <w:sz w:val="24"/>
          <w:szCs w:val="24"/>
        </w:rPr>
        <w:t xml:space="preserve">  wynikowych. </w:t>
      </w:r>
    </w:p>
    <w:p w14:paraId="7DD13840" w14:textId="77777777" w:rsidR="00256320" w:rsidRPr="000B5AAA" w:rsidRDefault="00256320" w:rsidP="00256320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Ww. przegląd obejmować będzie:</w:t>
      </w:r>
    </w:p>
    <w:p w14:paraId="5E67DEAB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przegląd konserwatorski;</w:t>
      </w:r>
    </w:p>
    <w:p w14:paraId="51D623DB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sprawdzenie działania czujników przeciążeniowych oraz regulacje;</w:t>
      </w:r>
    </w:p>
    <w:p w14:paraId="1F2A6B51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kontrola układu jezdnego (układ kierowniczy, most przedni i napędowy);</w:t>
      </w:r>
    </w:p>
    <w:p w14:paraId="3963C556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wymiana płynów eksploatacyjnych i filtrów:</w:t>
      </w:r>
    </w:p>
    <w:p w14:paraId="439655F3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 hydraulice roboczej podnośnika widłowego;</w:t>
      </w:r>
    </w:p>
    <w:p w14:paraId="796C1FB8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układ kierowniczy (szczelność, sprawność, regulacja, niwelacja luzów);</w:t>
      </w:r>
    </w:p>
    <w:p w14:paraId="4409CAE2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 xml:space="preserve">wspomagania (szczelność, sprawność działania, szczelność, uzupełnienie </w:t>
      </w:r>
      <w:r w:rsidRPr="000B5AAA">
        <w:rPr>
          <w:rFonts w:ascii="Times New Roman" w:hAnsi="Times New Roman"/>
          <w:sz w:val="24"/>
          <w:szCs w:val="24"/>
        </w:rPr>
        <w:lastRenderedPageBreak/>
        <w:t>braków);</w:t>
      </w:r>
    </w:p>
    <w:p w14:paraId="46B90F73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hamulcowy (szczelność, kontrola i regulacje oraz uzupełnienie płynu hamulcowego, niezbędne regulacje);</w:t>
      </w:r>
    </w:p>
    <w:p w14:paraId="44929654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silnika (czyszczenie, pomiar i uzupełnienie płynów eksploatacyjnych, regulacje, sprawdzenie pracy);</w:t>
      </w:r>
    </w:p>
    <w:p w14:paraId="469DEF67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uzupełnienie płynów w pozostałych układach;</w:t>
      </w:r>
    </w:p>
    <w:p w14:paraId="33F628EC" w14:textId="77777777" w:rsidR="00256320" w:rsidRPr="000B5AAA" w:rsidRDefault="00256320" w:rsidP="00256320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chłodzenia (szczelność, uzupełnienie płynu).</w:t>
      </w:r>
    </w:p>
    <w:p w14:paraId="058CABCC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sprawdzenie wszelkich parametrów roboczych zgodnie z instrukcją eksploatacyjną;</w:t>
      </w:r>
    </w:p>
    <w:p w14:paraId="00A75E38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 xml:space="preserve">pomiar rezystancji w 3 egz. elektrycznych podnośników widłowych </w:t>
      </w:r>
      <w:r w:rsidRPr="000B5AAA">
        <w:rPr>
          <w:rFonts w:ascii="Times New Roman" w:hAnsi="Times New Roman"/>
          <w:sz w:val="24"/>
          <w:szCs w:val="24"/>
        </w:rPr>
        <w:br/>
        <w:t>(poz.: 23, 24, 46) w częstotliwości 1 na pół roku (do 30.06.2025 r. oraz do 31.10.2025 r.);</w:t>
      </w:r>
    </w:p>
    <w:p w14:paraId="2FD64B28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sprawdzenie i ocena ogumienia;</w:t>
      </w:r>
    </w:p>
    <w:p w14:paraId="4B0E1BF1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kontrola masztów, czasu opadania, wydłużenia łańcucha, poziomowanie;</w:t>
      </w:r>
    </w:p>
    <w:p w14:paraId="7752CCCB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przesmarowanie wszystkich punktów smarowania;</w:t>
      </w:r>
    </w:p>
    <w:p w14:paraId="3E8780FB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sprawdzenie luzów na wszystkich przegubach;</w:t>
      </w:r>
    </w:p>
    <w:p w14:paraId="6F6BF320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wykorzystanie materiałów eksploatacyjnych zgodnych z materiałami wskazanymi w dokumentacji techniczno-ruchowej;</w:t>
      </w:r>
    </w:p>
    <w:p w14:paraId="1B5AF994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ocena stanu technicznego wskazanie zagrożeń w eksploatacji, potrzeby napraw, wykonanie badania specjalnego(wymiana, rotacja);</w:t>
      </w:r>
    </w:p>
    <w:p w14:paraId="0C256C6C" w14:textId="77777777" w:rsidR="00256320" w:rsidRPr="000B5AAA" w:rsidRDefault="00256320" w:rsidP="002563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wypełnienie dokumentacji eksploatacyjnej o wykonane usługi, wykonanie przeglądu konserwatorskiego.</w:t>
      </w:r>
    </w:p>
    <w:p w14:paraId="12BD33EB" w14:textId="77777777" w:rsidR="00256320" w:rsidRPr="000B5AAA" w:rsidRDefault="00256320" w:rsidP="0025632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przy wykonaniu usługi zastosuje własne narzędzia i materiały.</w:t>
      </w:r>
    </w:p>
    <w:p w14:paraId="7F7D7930" w14:textId="77777777" w:rsidR="00256320" w:rsidRPr="000B5AAA" w:rsidRDefault="00256320" w:rsidP="0025632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 przypadkach szczególnych Zamawiający na wniosek Wykonawcy zobowiązuje się wydzielić stanowisko warsztatowe (w którym wykonanie przeglądu lub drobnej naprawy będzie wymagało wykorzystania kanału warsztatowego).</w:t>
      </w:r>
    </w:p>
    <w:p w14:paraId="0B9F16D5" w14:textId="77777777" w:rsidR="00256320" w:rsidRPr="000B5AAA" w:rsidRDefault="00256320" w:rsidP="0025632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Zamawiający zobowiązuje Wykonawcę do wykonania usługi przez konserwatorów podnośników widłowych z uprawnieniami UDT w lokalizacji i terminach określonych poniżej w ust. 6.</w:t>
      </w:r>
    </w:p>
    <w:p w14:paraId="713BAE89" w14:textId="77777777" w:rsidR="00256320" w:rsidRPr="006C438B" w:rsidRDefault="00256320" w:rsidP="00256320">
      <w:pPr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pacing w:val="-2"/>
          <w:sz w:val="24"/>
          <w:szCs w:val="24"/>
          <w:lang w:eastAsia="pl-PL"/>
        </w:rPr>
      </w:pPr>
      <w:r w:rsidRPr="006C438B">
        <w:rPr>
          <w:rFonts w:ascii="Times New Roman" w:eastAsia="Times New Roman" w:hAnsi="Times New Roman"/>
          <w:bCs/>
          <w:color w:val="000000" w:themeColor="text1"/>
          <w:spacing w:val="-2"/>
          <w:sz w:val="24"/>
          <w:szCs w:val="24"/>
          <w:lang w:eastAsia="pl-PL"/>
        </w:rPr>
        <w:t>w przypadku konieczności naprawy dopuszcza się wykonanie przeglądu w terminie późniejszym, co zostanie uwzględnione w aneksie do umowy.</w:t>
      </w:r>
    </w:p>
    <w:p w14:paraId="19A3B0B6" w14:textId="77777777" w:rsidR="00256320" w:rsidRPr="000B5AAA" w:rsidRDefault="00256320" w:rsidP="0025632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Wykaz sprzętu podlegającego obsłudze:</w:t>
      </w:r>
    </w:p>
    <w:p w14:paraId="37BF022C" w14:textId="77777777" w:rsidR="00256320" w:rsidRPr="000B5AAA" w:rsidRDefault="00256320" w:rsidP="00256320">
      <w:pPr>
        <w:spacing w:after="0" w:line="360" w:lineRule="auto"/>
        <w:ind w:left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</w:p>
    <w:p w14:paraId="35C31379" w14:textId="77777777" w:rsidR="00256320" w:rsidRPr="000B5AAA" w:rsidRDefault="00256320" w:rsidP="00256320">
      <w:pPr>
        <w:spacing w:after="0" w:line="360" w:lineRule="auto"/>
        <w:ind w:left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4127"/>
        <w:gridCol w:w="2105"/>
        <w:gridCol w:w="1872"/>
      </w:tblGrid>
      <w:tr w:rsidR="000B5AAA" w:rsidRPr="000B5AAA" w14:paraId="69D46A9F" w14:textId="77777777" w:rsidTr="00AC78C2">
        <w:trPr>
          <w:trHeight w:val="578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ED95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4E1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Nazwa i typ podnośnika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11CD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FB901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 usługi</w:t>
            </w:r>
          </w:p>
        </w:tc>
      </w:tr>
      <w:tr w:rsidR="000B5AAA" w:rsidRPr="000B5AAA" w14:paraId="3D764E8A" w14:textId="77777777" w:rsidTr="00AC78C2">
        <w:trPr>
          <w:trHeight w:val="258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378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EAAE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0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773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B5AA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CAF1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0B5AA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</w:t>
            </w:r>
          </w:p>
        </w:tc>
      </w:tr>
      <w:tr w:rsidR="000B5AAA" w:rsidRPr="000B5AAA" w14:paraId="6CC9AAB4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FD2A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5EA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34F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341AAB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93F172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46829D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B1A859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3847D5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5DC3AD9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6A06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16D7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GPW – 400T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514567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05039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CE8E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80FEBF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849AA28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A61B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2620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745C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084D266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2C73D5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0884EF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34D11FD1" w14:textId="77777777" w:rsidTr="00AC78C2">
        <w:trPr>
          <w:trHeight w:val="103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166E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5448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GPW – 400T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124151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03028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2F5BA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DD9BA6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EC29876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6E5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AE7A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5BD6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130A43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2188C80" w14:textId="77777777" w:rsidR="00256320" w:rsidRPr="000B5AAA" w:rsidRDefault="00256320" w:rsidP="00AC78C2">
            <w:pPr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2D2DF04" w14:textId="77777777" w:rsidR="00256320" w:rsidRPr="000B5AAA" w:rsidRDefault="00256320" w:rsidP="00AC78C2">
            <w:pPr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5049126" w14:textId="77777777" w:rsidTr="00AC78C2">
        <w:trPr>
          <w:trHeight w:val="105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FB20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4AC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HMTnr fabr. DTR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16070033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17058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696B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35AFF6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7D8FC2C0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0EE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CBA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 ,obsługa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2726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1AB9DC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FCFC1C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0494F1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76B61B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7DB6125D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F3ED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2741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AUSA C – 500,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30472872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15038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0B31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0B36854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53ABAC19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B6E4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3505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do przeładunku kontenerów LUNA 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2790109-C7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02002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F228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BC82F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5F9031E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CF9512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27D339FF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0DE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F3F91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547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AD2912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B1742B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666124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4D844C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63C679F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4ABF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56F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ANHUI CPCD-20-AD,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010181N4576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17059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008FC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DA5A1C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460BF659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0232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EB6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E26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 BZ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93C333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584F97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962AD6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9A2651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7202407F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67E83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3AB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DV-1794-33-2-MC-DR,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21610145D2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17003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8364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06E81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5FE2834E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444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5CA57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wózka unoszącego widłowego 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akumulatorowego CBD-18-180,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080187C3618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 03618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1DF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0FCA1C3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7AA410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98C8BF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1A7FECD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43BDA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DEF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F134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97391A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51BB427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C25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B0CA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41C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B4909A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C0302C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A8EB3A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F90125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77F13A85" w14:textId="77777777" w:rsidTr="00AC78C2">
        <w:trPr>
          <w:trHeight w:val="116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AE01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2798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200200S6856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13094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C7D2B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2AAA7B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C065348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F0A1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3AF8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do przeładunku kontenerów HELI CPCD 200,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012000S4865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13220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F84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Międzyrzecz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8089E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037A79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225B7B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3592D56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5BC8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A34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wózka transportowego spalinowego PR-20N,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A5D3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Międzyrzecz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4F5F37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A8943A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EF5B62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0F26CC3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D272A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457D1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21711156D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18001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9B39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A9B3FFB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64A95173" w14:textId="77777777" w:rsidTr="00AC78C2">
        <w:trPr>
          <w:trHeight w:val="6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3208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38A8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Podnośnik widłowy spalinowy HELI CPCD40-YC4G3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010403D3755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PT24034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FCD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Międzyrzecz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BEB81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184E5C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695B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AB817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3B0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EB71C6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1C90AC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8AF8E6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1F7911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37EB256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F203E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4B00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AUSA M250M, nr fabryczny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46573134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PT15072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2F88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6144A9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8A065EB" w14:textId="77777777" w:rsidTr="00AC78C2">
        <w:trPr>
          <w:trHeight w:val="619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768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87A9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 CPD20AD,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06020DA5570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17163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032D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2B30C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8FB380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9FF41AB" w14:textId="77777777" w:rsidTr="00AC78C2">
        <w:trPr>
          <w:trHeight w:val="756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29CE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E3B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 CPD20AD,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06020DA5481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17164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0E9B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3331A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305A10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43A1726B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6F27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0CC0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unoszącego widłowego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C15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1592B8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4E7BCB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93FE78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4DAE61DF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F46F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15DC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akumulatorowego CBD-18-180,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080187C3645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 03645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64C3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095CB8B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58FF97CF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81B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59A1F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unoszącego widłowego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9F4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958748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17B38C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F3F27E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4EAA66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20BD54C3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FD5D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535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akumulatorowego CDD 10-070,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080107C4270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 04270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8762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789E90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2ADC6D81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97E8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8CC8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unoszącego widłowego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20B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0B623BB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2996FE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368143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57CCDC56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1BA7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4CF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akumulatorowego CDD 10-070,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080107C4271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 04271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7068D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6B34E3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33AC26F5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DC45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AD3B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C5F8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8FAFAD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F75062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77A0B6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013D3A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075A7328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F44B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234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CPD15SH,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060151N7502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18051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520B4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D245EEC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D5CC152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7CD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ACC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F21D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59322F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8B1CF2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864C81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747F49D1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12BA7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565F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CPD15SH,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060151N7503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18052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256E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A1C8DF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709B431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FD84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7FCD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C6E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BB6BE3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CAC365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5ACC8A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15AE9279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932E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A8B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200200S6161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13053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8F0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518DBA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5B278596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5DD6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BDA7C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9C2F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A39DB4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89EAA5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9FA444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11AC5E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4A48F2BC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CB4B2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C50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200201K4960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16032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FE932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BB217D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AD5F8ED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5048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1D3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71C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5DA53B2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6DC186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4A1B05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9F7C46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  <w:p w14:paraId="2136EE2D" w14:textId="77777777" w:rsidR="00256320" w:rsidRPr="000B5AAA" w:rsidRDefault="00256320" w:rsidP="00AC78C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( z uwzględnieniem </w:t>
            </w:r>
            <w:r w:rsidRPr="000B5A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§ 1 ust. 2 pkt. 6)</w:t>
            </w:r>
          </w:p>
          <w:p w14:paraId="535BFBC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7456C4EF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B5F7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F0A9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przeglądy rezystancji do pracy w strefie zagrożonej wybuchem (raz na pół roku) CPD20FB,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120188A0021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13405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23F1D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65C0C7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1854912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FC4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35E7F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04E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5C91F8C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7026CA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30EDB2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BFAE9A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  <w:p w14:paraId="73E33848" w14:textId="77777777" w:rsidR="00256320" w:rsidRPr="000B5AAA" w:rsidRDefault="00256320" w:rsidP="00AC78C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( z uwzględnieniem </w:t>
            </w:r>
            <w:r w:rsidRPr="000B5A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§ 1 ust. 2 pkt. 6)</w:t>
            </w:r>
          </w:p>
          <w:p w14:paraId="6EF3295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4ACE7C46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0EB03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4CA2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przeglądy rezystancji do pracy w strefie zagrożonej wybuchem (raz na pół roku) CPD20FB,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120188A0027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13407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B128D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A639EC4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2AF098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76A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9E3F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wózka transportowego spalinowego PR-20,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690C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Wędrzyn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05E185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4D86B7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DA088D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ABA4F37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C92CD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87C65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21511170D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16075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908D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A549A9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66177925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E71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65B34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do przeładunku kontenerów HELI CPCD 200,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012000S3677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13369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5C68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GT Wędrzyn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8E5E2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1BE8C4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27589A50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F70F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46A4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B.R.DV1638-33-017,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2604194D1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07039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EC4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35drOP Skwierzyna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2D2C7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50EE44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239396C3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4C81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C790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 balkancar 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241110410E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05024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B487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Skwierzyna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F72DE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7A8034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B0AF364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7EF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3D36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1FD7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Skwierzyna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C84CEE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E01B77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2E7A0A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31.07.2025 r.</w:t>
            </w:r>
          </w:p>
        </w:tc>
      </w:tr>
      <w:tr w:rsidR="000B5AAA" w:rsidRPr="000B5AAA" w14:paraId="6AAB78EE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8438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38A2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200200S6857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13095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DA87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917372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FDA8704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B314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637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6FB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Odrzańskie/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AFA9E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D14F3E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7DCE21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4491820E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A6532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8E03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WNA  1320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23693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12204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F836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Nowogród Bobrzański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30574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B7E936E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73A9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7A3B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RAK – 3A,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28545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03038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140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F2493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FEF543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18D1A4F9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AA77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9B0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53FF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044C9D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9FF28E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CD0CE7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18D1C3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D816A2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3C345533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2996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FAE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2000020K4752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16100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A9057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1502F53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2A003532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5B6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011A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2E77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5E6EDB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73965E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0066CF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  <w:p w14:paraId="218FF03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4BA7A219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7B4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66061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HELI CPCD20 z wagą,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050180P3784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12029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C351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94CA01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44BA5D7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274F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35E9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2F4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Odrzańskie/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E952FA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C51161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DC9720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4296D1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6C03AC9F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5D45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FE00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BALKANCAR RECORD ET 2,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161112430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17051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3EE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Nowogród Bobrzański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437C4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46B7EB6F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412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6215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wózka transportowego spalinowego PR-20N,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AA5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7687252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9A9B57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EA478B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487F9B6B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FCAD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5081F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21711155D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18032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576B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217074C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39103DA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A232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454E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92C4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Krosno Odrzańskie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7904994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0782DF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D87AD4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5FD1E189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967D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068FC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AUSA M250M, nr fabryczny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46570579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rej. PT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14052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85DE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9F6E593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7985EE2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63A4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5C89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630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10BLog Krosno Odrzańskie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2894F9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8C03EF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23C1FA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3C990938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CC39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765B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GPW – 400T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514569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05041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722BC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DBC51B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4C48E990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747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90D18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2D3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Sulechów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00B1BC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5356CC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D99B1D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4F9113F5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0C5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FC9C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200200S6154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PT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13170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B5BD72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33190E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32BB6544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8BA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39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44900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wózka elektrycznego  HELI CBD 15 – 170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1509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Sulechów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41E085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F33277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87D874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10E10F38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8BD90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31A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080157A4962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IN74962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7970E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C1AF2CA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60A48FEE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970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F6E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01E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5pa Sulechów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0A612C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E2A434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6644B2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62BBE06A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2791A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938B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WAN 13-0202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32487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14099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4FEB5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7FC3CF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6D4278AE" w14:textId="77777777" w:rsidTr="00AC78C2">
        <w:trPr>
          <w:trHeight w:val="60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D390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2427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B.R.DV1638-33-017,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2507232D1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09036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EFE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5pa Sulechów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EB4EF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35D392B2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CA89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B982C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98D2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FF7E6D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4603E6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B47671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D49A2A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CF1082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2F976F56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F832B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7CD8E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HELI BD 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2000020K4753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16101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59E9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DC31207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3DC19FC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F31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8595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9AA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GZ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79A2B58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21B4F0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1CB41FA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52F2E9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E1B70C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0AD32DB1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ADB2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61C71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GPW – 400T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514543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04055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DFA83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CD036CC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E072FAA" w14:textId="77777777" w:rsidTr="00AC78C2">
        <w:trPr>
          <w:trHeight w:val="1002"/>
        </w:trPr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A34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1183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spalinowego HELI CPCD 70S, nr fabr.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010701F7584</w:t>
            </w: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, nr rej </w:t>
            </w:r>
            <w:r w:rsidRPr="000B5AAA"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  <w:t>PT 15075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B61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4pplot Czerwieńsk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317E1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ABF495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576D7AA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12971BDE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C3BD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F771A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8E06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4pplot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EE6E0CF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A4B40EA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406111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7C9C4F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6CBB222D" w14:textId="77777777" w:rsidTr="00AC78C2">
        <w:trPr>
          <w:trHeight w:val="301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4D42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C11CC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BALKANCAR RECORD ET 2, nr fabr. 1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61012419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18060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37DF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164A28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39083414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B071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E92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 xml:space="preserve">Konserwacja, obsługa okresowa podnośnika widłowego akumulatorowego,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D4BC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4pplot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031B2E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2DA8B03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B7E0514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C959FD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321D13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  <w:p w14:paraId="03636022" w14:textId="77777777" w:rsidR="00256320" w:rsidRPr="000B5AAA" w:rsidRDefault="00256320" w:rsidP="00AC78C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( z uwzględnieniem </w:t>
            </w:r>
            <w:r w:rsidRPr="000B5AA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§ 1 ust. 2 pkt. 6)</w:t>
            </w:r>
          </w:p>
          <w:p w14:paraId="166B9A39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110AABBB" w14:textId="77777777" w:rsidTr="00AC78C2">
        <w:trPr>
          <w:trHeight w:val="1002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2C606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9717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przeglądy rezystancji do pracy w strefie zagrożonej wybuchem (raz na pół roku) CPD20FB,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120188A0016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13403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82F0F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59724D41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77FF1BA8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AD4BC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2C27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AB7A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4pplot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5F4523B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A780256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68FE9BCB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AABB302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0F7179CF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4E442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84E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HC3600/400 CPCD40 – RW,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70928098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08053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966D7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3BB31C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78B2C273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BDDD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27B96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podnośnika widłowego spalinowego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BFB1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4pplot Czerwieńsk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049C73C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1126BA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3AB83DF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492DAF8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7FB95F78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AA6C4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CAA1B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GPW – 400T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514570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05042</w:t>
            </w:r>
          </w:p>
        </w:tc>
        <w:tc>
          <w:tcPr>
            <w:tcW w:w="2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6C63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8FF2849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5AAA" w:rsidRPr="000B5AAA" w14:paraId="07A70710" w14:textId="77777777" w:rsidTr="00AC78C2">
        <w:trPr>
          <w:trHeight w:val="1002"/>
        </w:trPr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06E7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860D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Konserwacja, obsługa okresowa wózka transportowego akumulatorowego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6AC1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RZI</w:t>
            </w:r>
          </w:p>
        </w:tc>
        <w:tc>
          <w:tcPr>
            <w:tcW w:w="1872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67D3347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C24D103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7B7305A0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  <w:p w14:paraId="06ABCB68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do 31.10.2025 r.</w:t>
            </w:r>
          </w:p>
        </w:tc>
      </w:tr>
      <w:tr w:rsidR="000B5AAA" w:rsidRPr="000B5AAA" w14:paraId="7586E39A" w14:textId="77777777" w:rsidTr="00AC78C2">
        <w:trPr>
          <w:trHeight w:val="60"/>
        </w:trPr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69FB8" w14:textId="77777777" w:rsidR="00256320" w:rsidRPr="000B5AAA" w:rsidRDefault="00256320" w:rsidP="00AC7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2472" w14:textId="77777777" w:rsidR="00256320" w:rsidRPr="000B5AAA" w:rsidRDefault="00256320" w:rsidP="00AC7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WNA - 1320 – nr fabr.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21013</w:t>
            </w:r>
            <w:r w:rsidRPr="000B5A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Nr rej. </w:t>
            </w:r>
            <w:r w:rsidRPr="000B5A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PT 13526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4F1A5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AAA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Zielona Góra</w:t>
            </w:r>
          </w:p>
        </w:tc>
        <w:tc>
          <w:tcPr>
            <w:tcW w:w="18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33724AE" w14:textId="77777777" w:rsidR="00256320" w:rsidRPr="000B5AAA" w:rsidRDefault="00256320" w:rsidP="00AC78C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</w:tbl>
    <w:p w14:paraId="56B12061" w14:textId="64340433" w:rsidR="002A027F" w:rsidRPr="000B5AAA" w:rsidRDefault="002A027F" w:rsidP="002A027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>Przed wykonaniem obsługi Wykonawca dokona oceny stanu technicznego. Podnośniki oraz wózki widłowe niesprawne technicznie nie będą obsługiwane do czasu ich usprawnienia przez Wykonawcę.</w:t>
      </w:r>
    </w:p>
    <w:p w14:paraId="3148D900" w14:textId="77777777" w:rsidR="00BE443D" w:rsidRPr="000B5AAA" w:rsidRDefault="00BE443D" w:rsidP="00BE44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zobowiązany jest do bezzwłocznego pisemnego powiadomienia Zamawiającego o nieprawidłowościach, które spowodowały konieczność wyłączenia urządzeń z eksploatacji oraz zauważonych usterkach.</w:t>
      </w:r>
    </w:p>
    <w:p w14:paraId="52B99942" w14:textId="77777777" w:rsidR="00BE443D" w:rsidRPr="000B5AAA" w:rsidRDefault="00BE443D" w:rsidP="00BE44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zobowiązany jest do wykonania diagnozy każdej stwierdzonej awarii, niesprawności.</w:t>
      </w:r>
    </w:p>
    <w:p w14:paraId="374D2FF8" w14:textId="27361057" w:rsidR="00135B6D" w:rsidRDefault="00135B6D" w:rsidP="00BE44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  <w:lang w:eastAsia="pl-PL"/>
        </w:rPr>
      </w:pPr>
      <w:r w:rsidRPr="000B5A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Zamawiający dopuszcza skierowanie do naprawy podnośników wózków widłowych oraz wózków widłowych wymienionych w § 1.ust 2 poz. 1-49.  , w zależności od występujących aktualnych potrzeb  w szczególności ujawnionych w trakcie przeglądów</w:t>
      </w:r>
    </w:p>
    <w:p w14:paraId="72764693" w14:textId="3F3DF208" w:rsidR="00BE443D" w:rsidRPr="00135B6D" w:rsidRDefault="00BE443D" w:rsidP="00BE44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  <w:lang w:eastAsia="pl-PL"/>
        </w:rPr>
      </w:pPr>
      <w:r w:rsidRPr="00135B6D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  <w:lang w:eastAsia="pl-PL"/>
        </w:rPr>
        <w:t>Wykonawca zobowiązany jest do naprawy niesprawnego podnośnika/ wózka po otrzymaniu decyzji, o której mowa w § 1 ust. 1</w:t>
      </w:r>
      <w:r w:rsidR="00135B6D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  <w:lang w:eastAsia="pl-PL"/>
        </w:rPr>
        <w:t>3</w:t>
      </w:r>
      <w:r w:rsidRPr="00135B6D">
        <w:rPr>
          <w:rFonts w:ascii="Times New Roman" w:eastAsia="Times New Roman" w:hAnsi="Times New Roman"/>
          <w:b/>
          <w:bCs/>
          <w:spacing w:val="-2"/>
          <w:sz w:val="24"/>
          <w:szCs w:val="24"/>
          <w:u w:val="single"/>
          <w:lang w:eastAsia="pl-PL"/>
        </w:rPr>
        <w:t>.</w:t>
      </w:r>
    </w:p>
    <w:p w14:paraId="0835810F" w14:textId="6EE8C263" w:rsidR="00256320" w:rsidRPr="000B5AAA" w:rsidRDefault="00256320" w:rsidP="00BE443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zobowiązany jest do wykonania przedmiotu umowy w miejscu wskazanym</w:t>
      </w:r>
    </w:p>
    <w:p w14:paraId="57A4DE88" w14:textId="77777777" w:rsidR="00664E52" w:rsidRDefault="00256320" w:rsidP="00664E52">
      <w:pPr>
        <w:spacing w:after="0" w:line="360" w:lineRule="auto"/>
        <w:ind w:left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przez Zamawiającego, przy użyciu własnych materiałów i narzędzi</w:t>
      </w: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br/>
        <w:t>w lokalizacjach (Wędrzyn, Międzyrzecz, Skwierzyna, Krosno Odrzańskie, Czerwieńsk, Sulechów, Zielona Góra, Nowogród Bobrzański</w:t>
      </w:r>
      <w:r w:rsidRPr="000B5AAA">
        <w:rPr>
          <w:rFonts w:ascii="Arial" w:hAnsi="Arial" w:cs="Arial"/>
          <w:sz w:val="24"/>
          <w:szCs w:val="24"/>
        </w:rPr>
        <w:t xml:space="preserve">). </w:t>
      </w:r>
      <w:r w:rsidRPr="000B5AAA">
        <w:rPr>
          <w:rFonts w:ascii="Times New Roman" w:hAnsi="Times New Roman"/>
          <w:sz w:val="24"/>
          <w:szCs w:val="24"/>
        </w:rPr>
        <w:t>W szczególnych przypadkach</w:t>
      </w:r>
      <w:r w:rsidRPr="000B5AAA">
        <w:rPr>
          <w:rFonts w:ascii="Arial" w:hAnsi="Arial" w:cs="Arial"/>
          <w:sz w:val="24"/>
          <w:szCs w:val="24"/>
        </w:rPr>
        <w:t xml:space="preserve"> </w:t>
      </w:r>
      <w:r w:rsidRPr="000B5AAA">
        <w:rPr>
          <w:rFonts w:ascii="Times New Roman" w:hAnsi="Times New Roman"/>
          <w:sz w:val="24"/>
          <w:szCs w:val="24"/>
        </w:rPr>
        <w:t>Zamawiający przewiduje wykonanie napraw w siedzibie Wykonawcy.</w:t>
      </w:r>
      <w:r w:rsidR="00A73032" w:rsidRPr="000B5AA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71A13978" w14:textId="77777777" w:rsidR="00664E52" w:rsidRPr="00664E52" w:rsidRDefault="00223D1C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z w:val="24"/>
          <w:szCs w:val="24"/>
          <w:lang w:eastAsia="pl-PL"/>
        </w:rPr>
        <w:t>Naprawy nie zaakceptowane przez zamawiającego wykonane będą na koszt Wykonawcy usługi</w:t>
      </w:r>
    </w:p>
    <w:p w14:paraId="426984BB" w14:textId="77777777" w:rsidR="00664E52" w:rsidRPr="00664E52" w:rsidRDefault="00A73032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bCs/>
          <w:sz w:val="24"/>
          <w:szCs w:val="24"/>
          <w:lang w:eastAsia="pl-PL"/>
        </w:rPr>
        <w:t>W przypadku konieczności wykonania napraw Wykonawca przedstawi Zamawiającemu, w ciągu 10 dni roboczych od dokonania oceny stanu technicznego, sposób naprawy, kosztorys (załącznik nr 3) oraz termin ich wykonania. Decyzja o naprawie będzie podejmowana na bieżąco przez Szefa służby inż-sap., OPBMR.</w:t>
      </w:r>
    </w:p>
    <w:p w14:paraId="6FC55D81" w14:textId="77777777" w:rsidR="00664E52" w:rsidRPr="00664E52" w:rsidRDefault="00A73032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Po zaakceptowaniu kosztorysu, Zamawiający prześle drogą elektroniczną, na wskazany adres Wykonawcy zlecenie wykonania usługi. Zaakceptowany kosztorys (załącznik nr 3) jest jednocześnie zleceniem wykonania usługi.</w:t>
      </w:r>
    </w:p>
    <w:p w14:paraId="7BFAE388" w14:textId="77777777" w:rsidR="00664E52" w:rsidRPr="00664E52" w:rsidRDefault="00A73032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bCs/>
          <w:sz w:val="24"/>
          <w:szCs w:val="24"/>
          <w:lang w:eastAsia="pl-PL"/>
        </w:rPr>
        <w:t>Dokonanie naprawy nastąpi na miejscu wskazanym przez Zamawiającego w terminie do 15 dni roboczych od przesłania zlecenia. W przypadkach skomplikowanej naprawy oraz w przypadku weryfikacji zakresu naprawy związanych z potrzebą demontażu podzespołów, Wykonawca w kosztorysie może przedstawić do akceptacji Zamawiającego dłuższy termin wykonania usługi. W przypadku naprawy u Wykonawcy okres naprawy liczony jest od dnia następującego po dostarczeniu sprzętu wykonawcy ( załącznik nr 4 ).</w:t>
      </w:r>
      <w:r w:rsidR="00223D1C"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W przypadku, gdy naprawa sprzętu będzie w siedzibie Wykonawcy, wówczas Zamawiający dostarczy go na własny koszt. Przyjęcie sprzętu zostanie potwierdzone protokołem przekazania (załącznik nr 4). </w:t>
      </w:r>
    </w:p>
    <w:p w14:paraId="6B646712" w14:textId="77777777" w:rsidR="00664E52" w:rsidRPr="00664E52" w:rsidRDefault="00A73032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bCs/>
          <w:sz w:val="24"/>
          <w:szCs w:val="24"/>
          <w:lang w:eastAsia="pl-PL"/>
        </w:rPr>
        <w:t>Termin dokonania naprawy może ulec wydłużeniu w przypadku wystąpienia szczególnych okoliczności takich jak niemożliwy do przewidzenia dłuższy okres oczekiwania na części zamienne, dodatkowa złożoność naprawy ujawniona po rozpoczęciu naprawy ( np. po demontażu podzespołów) itp. Wydłużenie okresu naprawy następuje za zgodą Zamawiającego, na wniosek Wykonawcy przesłany na adres 45wog.inz-sap@ron.mil.pl nie później niż 5 dni przed upływem pierwotnego okresu wykonania naprawy.</w:t>
      </w:r>
    </w:p>
    <w:p w14:paraId="2A5D1CE6" w14:textId="77777777" w:rsidR="00664E52" w:rsidRDefault="00A73032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</w:t>
      </w:r>
      <w:r w:rsidRPr="00664E52">
        <w:rPr>
          <w:rFonts w:ascii="Times New Roman" w:eastAsia="Times New Roman" w:hAnsi="Times New Roman"/>
          <w:bCs/>
          <w:sz w:val="24"/>
          <w:szCs w:val="24"/>
          <w:lang w:eastAsia="pl-PL"/>
        </w:rPr>
        <w:t>zobowiązany jest zawiadomić Zamawiającego o usunięciu wad stwierdzonych przy odbiorze. Po usunięciu wad ponownie dokonuje się Odbioru Usługi i sporządza protokół odbioru usługi (załącznik nr 1).</w:t>
      </w:r>
      <w:r w:rsidR="00256320" w:rsidRPr="00664E5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    </w:t>
      </w:r>
    </w:p>
    <w:p w14:paraId="1A0372B3" w14:textId="77777777" w:rsidR="00664E52" w:rsidRPr="00664E52" w:rsidRDefault="004C0C4A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Odbiór z naprawy nastąpi na podstawie protokołu odbioru sprzętu z naprawy (załącznik nr 5). Wykonawca przekaże także kartę gwarancyjną dla naprawionego egzemplarza sprzętu, sporządzonej wyłącznie w języku polskim i opisującej zasady postepowania w przypadku reklamacji.</w:t>
      </w:r>
    </w:p>
    <w:p w14:paraId="4EE735BF" w14:textId="77777777" w:rsidR="00664E52" w:rsidRPr="00664E52" w:rsidRDefault="004C0C4A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 przypadku konieczności wymiany baterii trakcyjnej bądź opon Wykonawca zobowiązany jest do protokolarnego odbioru zużytej baterii trakcyjnej oraz opon na swój koszt.</w:t>
      </w:r>
    </w:p>
    <w:p w14:paraId="2E3116F8" w14:textId="77777777" w:rsidR="00664E52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Ceny części, podzespołów i akcesoriów zastosowanych podczas remontu nie mogą przekraczać średniej rynkowej ceny oferowanej przez dostawców na rynku krajowym. Wykonawca na każde żądanie Zamawiającego, przedłoży dokumenty potwierdzające ceny zakupu części i podzespołów w celu zweryfikowania kosztorysu ( faktura proforma, </w:t>
      </w:r>
      <w:r w:rsidR="00633CDB"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faktura Vat, </w:t>
      </w: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oferta itp.).</w:t>
      </w:r>
    </w:p>
    <w:p w14:paraId="0BFFB545" w14:textId="77777777" w:rsidR="00664E52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lastRenderedPageBreak/>
        <w:t>Wykonawca zobowiązany jest do wykonania przedmiotu umowy zgodnie z dokumentacją techniczno- ruchową/ instrukcją obsługi urządzenia transportu bliskiego.</w:t>
      </w:r>
    </w:p>
    <w:p w14:paraId="2C9C2908" w14:textId="77777777" w:rsidR="00664E52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zobowiązany jest do dokonania odpowiedniego wpisu w dzienniku konserwacji od wykonanych czynności z podaniem daty oraz potwierdzeniem podpisem.</w:t>
      </w:r>
    </w:p>
    <w:p w14:paraId="2D5CDF85" w14:textId="77777777" w:rsidR="00664E52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zobowiązany jest do wykonania pomiarów elektrycznych dla urządzeń transportu bliskiego, których charakterystyka i parametry pracy tego wymagają.</w:t>
      </w:r>
    </w:p>
    <w:p w14:paraId="1CB7E312" w14:textId="77777777" w:rsidR="00664E52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Wykonawca jest wytwórcą odpadów powstałych w wyniku realizacji usługi i ponosi pełną odpowiedzialność za ich zgodne z prawem zagospodarowanie. </w:t>
      </w:r>
    </w:p>
    <w:p w14:paraId="10AD18E8" w14:textId="64333CFF" w:rsidR="00256320" w:rsidRPr="00664E52" w:rsidRDefault="00256320" w:rsidP="00664E52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4E5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zobowiązuje się wykonywać przedmiot umowy z należytą starannością, posiadanymi kwalifikacjami i wiedzą techniczną oraz zgodnie z obowiązującymi przepisami m. in.:</w:t>
      </w:r>
    </w:p>
    <w:p w14:paraId="5BA1378C" w14:textId="77777777" w:rsidR="00256320" w:rsidRPr="000B5AAA" w:rsidRDefault="00256320" w:rsidP="0025632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ustawą o odpadach z dnia 14 grudnia 2012 r. (Dz.U.2023.1587 t.j.), Wykonawcę uznaje się za wytwórcę odpadów powstałych podczas świadczenia usługi będącej przedmiotem zamówienia. Wytwórca zagospodaruje wytworzone odpady zgodnie z obowiązującymi przepisami prawa;</w:t>
      </w:r>
    </w:p>
    <w:p w14:paraId="52DCE9B3" w14:textId="77777777" w:rsidR="00256320" w:rsidRPr="000B5AAA" w:rsidRDefault="00256320" w:rsidP="0025632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850" w:hanging="4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 ustawą Prawo ochrony środowiska z dnia 27 kwietnia 2001 r. (Dz.U.2024.54 t.j.) oraz aktami wykonawczymi w tym zakresie.</w:t>
      </w:r>
    </w:p>
    <w:p w14:paraId="16DC1F33" w14:textId="380186ED" w:rsidR="000056DE" w:rsidRPr="000B5AAA" w:rsidRDefault="000056DE" w:rsidP="00664E52">
      <w:pPr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bookmarkStart w:id="0" w:name="_GoBack"/>
      <w:bookmarkEnd w:id="0"/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Strony ustalają, że koszt 1 roboczogodziny (1rbh) nie może przekroczyć ………………………, natomiast marża własna na części, podzespoły i akcesoria nie może przekroczyć……%.</w:t>
      </w:r>
    </w:p>
    <w:p w14:paraId="7FFE4AD2" w14:textId="77777777" w:rsidR="00256320" w:rsidRPr="000B5AAA" w:rsidRDefault="00256320" w:rsidP="00664E52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</w:rPr>
        <w:t>Zamawiający zastrzega możliwość skorzystania z prawa opcji na wykonanie napraw, o którym mowa w art. 441 ustawy Prawo Zamówień Publicznych na poniższych warunkach:</w:t>
      </w:r>
    </w:p>
    <w:p w14:paraId="59894F7A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Prawo opcji realizowane będzie na takich samych warunkach jak zamówienie podstawowe, w czasie trwania umowy, o którym mowa w § 2,</w:t>
      </w:r>
    </w:p>
    <w:p w14:paraId="03BAD876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Maksymalna wielkość opcji wynosi 100 % zamówienia podstawowego dotyczącego wykonania napraw,</w:t>
      </w:r>
    </w:p>
    <w:p w14:paraId="7D966240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O zamiarze skorzystania z prawa opcji wraz z podaniem jego zakresu, Zamawiający poinformuje Wykonawcę odrębnym pismem, po wykorzystaniu całości środków z zamówienia podstawowego na wykonanie napraw.</w:t>
      </w:r>
    </w:p>
    <w:p w14:paraId="0D443653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Realizacja zamówienia z prawem opcji uzależniona będzie od potrzeb Zamawiającego oraz wysokości środków finansowych przydzielonych na ten cel w budżecie Zamawiającego.</w:t>
      </w:r>
    </w:p>
    <w:p w14:paraId="0CE4D869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lastRenderedPageBreak/>
        <w:t>Dopuszczalne jest wielokrotne udzielanie zamówień opcjonalnych, jednak łącznie do wielkości wskazanej w pkt 2).</w:t>
      </w:r>
    </w:p>
    <w:p w14:paraId="424EE7D8" w14:textId="5D1045CC" w:rsidR="00256320" w:rsidRPr="003C1BE4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C1BE4">
        <w:rPr>
          <w:rFonts w:ascii="Times New Roman" w:hAnsi="Times New Roman"/>
          <w:b/>
          <w:bCs/>
          <w:sz w:val="24"/>
          <w:szCs w:val="24"/>
        </w:rPr>
        <w:t>W razie udzielenia zamówienia</w:t>
      </w:r>
      <w:r w:rsidR="00D61D1D">
        <w:rPr>
          <w:rFonts w:ascii="Times New Roman" w:hAnsi="Times New Roman"/>
          <w:b/>
          <w:bCs/>
          <w:sz w:val="24"/>
          <w:szCs w:val="24"/>
        </w:rPr>
        <w:t xml:space="preserve"> podstawowego i </w:t>
      </w:r>
      <w:r w:rsidRPr="003C1BE4">
        <w:rPr>
          <w:rFonts w:ascii="Times New Roman" w:hAnsi="Times New Roman"/>
          <w:b/>
          <w:bCs/>
          <w:sz w:val="24"/>
          <w:szCs w:val="24"/>
        </w:rPr>
        <w:t xml:space="preserve"> opcjonalnego w mniejszej wysokości bądź wcale, Wykonawcy nie przysługują jakiekolwiek roszczenia z tego tytułu względem Zamawiającego</w:t>
      </w:r>
      <w:r w:rsidR="00D61D1D">
        <w:rPr>
          <w:rFonts w:ascii="Times New Roman" w:hAnsi="Times New Roman"/>
          <w:b/>
          <w:bCs/>
          <w:sz w:val="24"/>
          <w:szCs w:val="24"/>
        </w:rPr>
        <w:t xml:space="preserve"> z tym ,że Zamawiający zapewnia wykonanie zamówienia z tytułu napraw w wysokości   40% zamówienia podstawowego tj. do kwoty ……………….</w:t>
      </w:r>
    </w:p>
    <w:p w14:paraId="6821300B" w14:textId="77777777" w:rsidR="00256320" w:rsidRPr="000B5AAA" w:rsidRDefault="00256320" w:rsidP="00256320">
      <w:pPr>
        <w:numPr>
          <w:ilvl w:val="1"/>
          <w:numId w:val="30"/>
        </w:numPr>
        <w:suppressAutoHyphens/>
        <w:spacing w:after="0" w:line="36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Odmowa zrealizowania przez Wykonawcę usług w ramach prawa opcji będzie uznane za nienależyte wykonanie umowy z przyczyn leżących po stronie Wykonawcy.</w:t>
      </w:r>
    </w:p>
    <w:p w14:paraId="5C3D0962" w14:textId="77777777" w:rsidR="00256320" w:rsidRPr="000B5AAA" w:rsidRDefault="00256320" w:rsidP="00664E52">
      <w:pPr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Osobami upoważnionymi przez Zamawiającego do zgłaszania wszelkich </w:t>
      </w:r>
      <w:r w:rsidRPr="000B5AAA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nieprawidłowości i potwierdzenia faktu dokonania naprawy jest: Szef służby inż-sap. i</w:t>
      </w: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 OPBMR st. chor. sztab. Grzegorz DANISZEWSKI tel. 261 676 241/ 785 401 586 oraz osoby wskazane przez niego.</w:t>
      </w:r>
    </w:p>
    <w:p w14:paraId="2C9DEA51" w14:textId="77777777" w:rsidR="00256320" w:rsidRPr="000B5AAA" w:rsidRDefault="00256320" w:rsidP="00664E52">
      <w:pPr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Osobą odpowiedzialną za realizację umowy ze strony Zamawiającego Szef Służby inż-sap. i OPBMR, st. chor. sztab. Grzegorz DANISZEWSKI tel. 261 676 241/ 785 401 586 oraz osoby wskazane.</w:t>
      </w:r>
    </w:p>
    <w:p w14:paraId="4132E69D" w14:textId="77777777" w:rsidR="00256320" w:rsidRPr="000B5AAA" w:rsidRDefault="00256320" w:rsidP="00664E52">
      <w:pPr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Wykonawca wyznacza ……………………………………. jako osobę upoważnioną do kontaktu w przypadku konieczności wykonania napraw podnośników oraz napraw gwarancyjnych.</w:t>
      </w:r>
    </w:p>
    <w:p w14:paraId="58C5EFEC" w14:textId="77777777" w:rsidR="00256320" w:rsidRPr="000B5AAA" w:rsidRDefault="00256320" w:rsidP="00256320">
      <w:pPr>
        <w:spacing w:after="0" w:line="360" w:lineRule="auto"/>
        <w:ind w:left="357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</w:p>
    <w:p w14:paraId="3C92173D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4B924538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Okres wykonania umowy</w:t>
      </w:r>
    </w:p>
    <w:p w14:paraId="457648D0" w14:textId="77777777" w:rsidR="00256320" w:rsidRPr="000B5AAA" w:rsidRDefault="00256320" w:rsidP="00256320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 umowy zostanie zrealizowany do dnia </w:t>
      </w: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31.10.2025 r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5D43ABD" w14:textId="77777777" w:rsidR="00256320" w:rsidRPr="000B5AAA" w:rsidRDefault="00256320" w:rsidP="00256320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 datę realizacji przyjmuje się datę protokolarnego odbioru robót zgodnie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z § 3 ust. 1 i 2 i §4 ust. 3.</w:t>
      </w:r>
    </w:p>
    <w:p w14:paraId="19DE4313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7EBFDE48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Odbiór przedmiotu umowy</w:t>
      </w:r>
    </w:p>
    <w:p w14:paraId="21BF5AB5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07909E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Odbiór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przedmiotu umowy </w:t>
      </w: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>nastąpi po wykonaniu usługi oraz po przedstawieniu wszystkich protokołów odbioru usługi za poszczególne podnośniki oraz wózki widłowe sporządzone z udziałem użytkownika oraz przedstawiciela Wykonawcy.</w:t>
      </w:r>
    </w:p>
    <w:p w14:paraId="4E43E673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Z wykonanej usługi za każdy podnośnik oraz wózek widłowy Wykonawca sporządzi karta pracy z zakresem wykonania prac oraz z określeniem jego stanu technicznego „sprawny technicznie” lub „niesprawny technicznie” i określenie jego niesprawności.</w:t>
      </w:r>
    </w:p>
    <w:p w14:paraId="1DDAC7CD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przypadku stwierdzenia wad przy odbiorze, Wykonawca jest zobowiązany do ich usunięcia w terminie 5 dni roboczych .</w:t>
      </w: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 usunięciu wad ponownie dokonuje się Odbioru Usługi i sporządza protokół Odbioru Usługi.</w:t>
      </w:r>
    </w:p>
    <w:p w14:paraId="6D2FD2D2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udziela Zamawiającemu gwarancji jakości na wykonaną usługę oraz użyte do jej wykonania części i podzespoły, materiały i akcesoria. Gwarancja obejmuje również podzespoły, części zamienne i akcesoria nabyte przez Wykonawcę u kooperantów. Jeśli nabyte części zamienne, akcesoria lub podzespoły będą miały dłuższy okres gwarancji, Wykonawca udzieli gwarancji na nie zgodnie z korzystniejszym terminem.</w:t>
      </w:r>
    </w:p>
    <w:p w14:paraId="5EB7A9D7" w14:textId="226B2F8E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Termin realizacji uprawnień Zamawiającego z tytułu udzielonej gwarancji wynosi </w:t>
      </w:r>
      <w:r w:rsidRPr="000B5AA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24 miesiące </w:t>
      </w: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od dnia wykonania usługi na danym egzemplarzu sprzętu, z zastrzeżeniem § 3 ust. </w:t>
      </w:r>
      <w:r w:rsidR="00565E02"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zdanie 3.</w:t>
      </w:r>
    </w:p>
    <w:p w14:paraId="46FB7825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Cs/>
          <w:sz w:val="24"/>
          <w:szCs w:val="24"/>
          <w:lang w:eastAsia="pl-PL"/>
        </w:rPr>
        <w:t>Formą potwierdzenia gwarancji będzie karta gwarancyjna wydana do każdego egzemplarza naprawionego sprzętu o której mowa w § 1 ust.16.</w:t>
      </w:r>
    </w:p>
    <w:p w14:paraId="383CF184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</w:rPr>
        <w:t xml:space="preserve">W przypadku reklamacji usługi, Zamawiający zgłosi ją pisemnie (załącznik nr 6) Wykonawcy natychmiast po jej wystąpieniu na </w:t>
      </w:r>
      <w:r w:rsidRPr="000B5AAA">
        <w:rPr>
          <w:rFonts w:ascii="Times New Roman" w:hAnsi="Times New Roman"/>
          <w:sz w:val="24"/>
          <w:szCs w:val="24"/>
          <w:lang w:eastAsia="ar-SA"/>
        </w:rPr>
        <w:t>fax/e-mail:……………...</w:t>
      </w:r>
      <w:r w:rsidRPr="000B5AAA">
        <w:rPr>
          <w:rFonts w:ascii="Times New Roman" w:hAnsi="Times New Roman"/>
          <w:sz w:val="24"/>
          <w:szCs w:val="24"/>
        </w:rPr>
        <w:t>Wykonawca zobowiązuje się usunąć nieodpłatnie usterkę (awarię)/ wadę w ciągu 5 dni roboczych.</w:t>
      </w:r>
    </w:p>
    <w:p w14:paraId="150A3923" w14:textId="77777777" w:rsidR="00256320" w:rsidRPr="000B5AAA" w:rsidRDefault="00256320" w:rsidP="00256320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</w:rPr>
        <w:t xml:space="preserve"> Po wykonaniu usługi gwarancyjnej termin gwarancji biegnie na nowo od chwili jej wykonania.</w:t>
      </w:r>
    </w:p>
    <w:p w14:paraId="443EA192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31C93E2C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Wynagrodzenie za realizację umowy</w:t>
      </w:r>
    </w:p>
    <w:p w14:paraId="1062F98D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0C485A" w14:textId="3FCF1CA6" w:rsidR="00256320" w:rsidRPr="000B5AAA" w:rsidRDefault="00256320" w:rsidP="00256320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 wykonanie przedmiotu umowy określonego w § 1 ust. 2</w:t>
      </w:r>
      <w:r w:rsidR="002B3A76"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(usług przeglądów)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, Wykonawcy  przysługuje od Zamawiającego zapłata wynagrodzenia</w:t>
      </w:r>
      <w:r w:rsidR="002B3A76"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2406C07" w14:textId="078ADA29" w:rsidR="00256320" w:rsidRPr="000B5AAA" w:rsidRDefault="00256320" w:rsidP="00256320">
      <w:pPr>
        <w:numPr>
          <w:ilvl w:val="0"/>
          <w:numId w:val="32"/>
        </w:numPr>
        <w:shd w:val="clear" w:color="auto" w:fill="FFFFFF"/>
        <w:spacing w:after="0" w:line="360" w:lineRule="auto"/>
        <w:ind w:hanging="7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netto …………………. kwota podatku VAT 23%: …………………………….zł, kwota brutto ………………..zł, słownie: ……………………………………...</w:t>
      </w:r>
    </w:p>
    <w:p w14:paraId="6C7D1F62" w14:textId="77777777" w:rsidR="00256320" w:rsidRPr="000B5AAA" w:rsidRDefault="00256320" w:rsidP="00256320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 wykonanie napraw, Wykonawcy  przysługuje od Zamawiającego zapłata wynagrodzenia:</w:t>
      </w:r>
    </w:p>
    <w:p w14:paraId="1729E073" w14:textId="77777777" w:rsidR="00256320" w:rsidRPr="000B5AAA" w:rsidRDefault="00256320" w:rsidP="00256320">
      <w:pPr>
        <w:numPr>
          <w:ilvl w:val="0"/>
          <w:numId w:val="32"/>
        </w:numPr>
        <w:shd w:val="clear" w:color="auto" w:fill="FFFFFF"/>
        <w:spacing w:after="0" w:line="360" w:lineRule="auto"/>
        <w:ind w:hanging="7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ramach zamówienia podstawowego nieprzekraczającego  kwoty netto …………………. kwota podatku VAT 23%: …………………………….zł, kwota brutto ………………..zł, słownie: ……………………………………...</w:t>
      </w:r>
    </w:p>
    <w:p w14:paraId="3C945A58" w14:textId="77777777" w:rsidR="00256320" w:rsidRPr="000B5AAA" w:rsidRDefault="00256320" w:rsidP="0025632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5AAF26" w14:textId="77777777" w:rsidR="00256320" w:rsidRPr="000B5AAA" w:rsidRDefault="00256320" w:rsidP="00256320">
      <w:pPr>
        <w:numPr>
          <w:ilvl w:val="0"/>
          <w:numId w:val="32"/>
        </w:numPr>
        <w:shd w:val="clear" w:color="auto" w:fill="FFFFFF"/>
        <w:spacing w:after="0" w:line="360" w:lineRule="auto"/>
        <w:ind w:hanging="7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ramach zamówienia opcjonalnego nieprzekraczającego  kwoty netto …………………. kwota podatku VAT 23%: …………………………….zł, kwota brutto ………………..zł, słownie: ……………………………………...</w:t>
      </w:r>
    </w:p>
    <w:p w14:paraId="0BFDFBBB" w14:textId="77777777" w:rsidR="00256320" w:rsidRPr="000B5AAA" w:rsidRDefault="00256320" w:rsidP="00256320">
      <w:pPr>
        <w:numPr>
          <w:ilvl w:val="0"/>
          <w:numId w:val="32"/>
        </w:numPr>
        <w:shd w:val="clear" w:color="auto" w:fill="FFFFFF"/>
        <w:spacing w:after="0" w:line="360" w:lineRule="auto"/>
        <w:ind w:hanging="7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ramach zamówienia podstawowego i opcjonalnego dotyczącego napraw nieprzekraczającego  kwoty netto …………………. kwota podatku VAT 23%: …………………………….zł, kwota brutto ………………..zł, słownie: ……………………………………...</w:t>
      </w:r>
    </w:p>
    <w:p w14:paraId="29AEEDE1" w14:textId="77777777" w:rsidR="00256320" w:rsidRPr="000B5AAA" w:rsidRDefault="00256320" w:rsidP="0025632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Wykonawcy  przysługuje od Zamawiającego zapłata wynagrodzenia w ramach łącznej maksymalnej wartości umowy , o którym mowa w § 4 ust. 1 i ust. 2 nieprzekraczającego  kwoty netto …………………. kwota podatku VAT 23%: …………………………….zł, kwota brutto ………………..zł, słownie: ……………………………………...</w:t>
      </w:r>
    </w:p>
    <w:p w14:paraId="36E8AC60" w14:textId="77777777" w:rsidR="00256320" w:rsidRPr="000B5AAA" w:rsidRDefault="00256320" w:rsidP="0025632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Zapłata za wykonanie przedmiotu umowy będzie dokonana przelewem na konto Wykonawcy Nr </w:t>
      </w: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…………………………………………………….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, w terminie 30 dni kalendarzowych licząc od daty dostarczenia do siedziby Zamawiającego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zarejestrowanie w kancelarii jawnej prawidłowo wystawionej faktury VAT na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45 Wojskowy Oddział Gospodarczy.</w:t>
      </w:r>
    </w:p>
    <w:p w14:paraId="1729BE56" w14:textId="77777777" w:rsidR="00256320" w:rsidRPr="000B5AAA" w:rsidRDefault="00256320" w:rsidP="002563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Odbiór wykonania przedmiotu umowy nastąpi na podstawie </w:t>
      </w:r>
      <w:r w:rsidRPr="000B5AAA">
        <w:rPr>
          <w:rFonts w:ascii="Times New Roman" w:hAnsi="Times New Roman"/>
          <w:sz w:val="24"/>
          <w:szCs w:val="24"/>
        </w:rPr>
        <w:t xml:space="preserve">karty pracy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(karta pacy powinna zawierać: nazwa firmy, nr zlecenia, typ wózka, nr fabryczny, data wykonania, zlecający, wyszczególnienie usterek, wyszczególnienie operacji naprawczych, specyfikacja zużytych części i materiałów, ilość roboczogodzin, uwagi zlecającego serwisanta,  data wykonania i miejsce wykonania, podpis użytkownika i serwisanta</w:t>
      </w:r>
      <w:r w:rsidRPr="000B5AAA">
        <w:rPr>
          <w:rFonts w:ascii="Times New Roman" w:hAnsi="Times New Roman"/>
          <w:sz w:val="24"/>
          <w:szCs w:val="24"/>
        </w:rPr>
        <w:t>, określeniem jego stanu technicznego „sprawny technicznie” lub „niesprawny technicznie”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) bez zastrzeżeń oraz protokołu odbioru usługi (załącznik nr 1; wykonawca sporządza 2 egzemplarze), które będą stanowiły podstawę do wystawienia faktury VAT. </w:t>
      </w:r>
      <w:r w:rsidRPr="000B5AAA">
        <w:rPr>
          <w:rFonts w:ascii="Times New Roman" w:hAnsi="Times New Roman"/>
          <w:sz w:val="24"/>
          <w:szCs w:val="24"/>
        </w:rPr>
        <w:t xml:space="preserve">Do faktury wymagana jest specyfikacja wykonanej usługi z rozbiciem na roboczogodziny oraz zużyte materiały. </w:t>
      </w:r>
    </w:p>
    <w:p w14:paraId="3777AC74" w14:textId="77777777" w:rsidR="00256320" w:rsidRPr="000B5AAA" w:rsidRDefault="00256320" w:rsidP="00256320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odmówi przyjęcia faktury, w przypadku braku protokołu odbioru,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o którym mowa w ust. 3.</w:t>
      </w:r>
    </w:p>
    <w:p w14:paraId="051FB55C" w14:textId="77777777" w:rsidR="00256320" w:rsidRPr="000B5AAA" w:rsidRDefault="00256320" w:rsidP="0025632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Faktury wystawione przez Wykonawcę muszą obejmować należny podatek VAT.</w:t>
      </w:r>
    </w:p>
    <w:p w14:paraId="2C7D4E62" w14:textId="77777777" w:rsidR="00256320" w:rsidRPr="000B5AAA" w:rsidRDefault="00256320" w:rsidP="0025632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 datę dokonania płatności ustala się dzień obciążenia rachunku Zamawiającego. </w:t>
      </w:r>
    </w:p>
    <w:p w14:paraId="5E34D5C6" w14:textId="77777777" w:rsidR="00256320" w:rsidRPr="000B5AAA" w:rsidRDefault="00256320" w:rsidP="0025632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oświadcza, że będzie stosował mechanizm podzielonej płatności wynikającej z art. 108a ustawy z dnia 11 marca 2004 roku o podatku od towarów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i usług (Dz. U. 2024.361 t.j.).</w:t>
      </w:r>
    </w:p>
    <w:p w14:paraId="2BF9F468" w14:textId="77777777" w:rsidR="00256320" w:rsidRPr="000B5AAA" w:rsidRDefault="00256320" w:rsidP="00256320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nie może cedować swoich wierzytelności (należności) wynikającej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z niniejszej umowy na osoby trzecie bez pisemnej zgody zamawiającego.</w:t>
      </w:r>
    </w:p>
    <w:p w14:paraId="2F220DB4" w14:textId="77777777" w:rsidR="00256320" w:rsidRPr="000B5AAA" w:rsidRDefault="00256320" w:rsidP="0025632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87476A6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36F8AA5A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Kary umowne</w:t>
      </w:r>
    </w:p>
    <w:p w14:paraId="7CAC15AF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0C8D65A" w14:textId="77777777" w:rsidR="00256320" w:rsidRPr="000B5AAA" w:rsidRDefault="00256320" w:rsidP="00256320">
      <w:pPr>
        <w:numPr>
          <w:ilvl w:val="0"/>
          <w:numId w:val="18"/>
        </w:numPr>
        <w:tabs>
          <w:tab w:val="num" w:pos="0"/>
          <w:tab w:val="num" w:pos="426"/>
        </w:tabs>
        <w:spacing w:after="0" w:line="360" w:lineRule="auto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zapłaci Zamawiającemu karę umowną: </w:t>
      </w:r>
    </w:p>
    <w:p w14:paraId="63D43D98" w14:textId="77777777" w:rsidR="00256320" w:rsidRPr="000B5AAA" w:rsidRDefault="00256320" w:rsidP="00256320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20% </w:t>
      </w:r>
      <w:r w:rsidRPr="000B5AAA">
        <w:rPr>
          <w:rFonts w:ascii="Times New Roman" w:hAnsi="Times New Roman"/>
          <w:sz w:val="24"/>
          <w:szCs w:val="24"/>
        </w:rPr>
        <w:t>maksymalnej wartości brutto umowy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określonej w § 4 ust. 3 za odstąpienie od umowy z przyczyn leżących po stronie  Wykonawcy.</w:t>
      </w:r>
    </w:p>
    <w:p w14:paraId="604BD6A5" w14:textId="77777777" w:rsidR="00256320" w:rsidRPr="000B5AAA" w:rsidRDefault="00256320" w:rsidP="00256320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wysokości 20% wynagrodzenia brutto niezrealizowanej części umowy w przypadku wypowiedzenia umowy z przyczyn leżących po stronie  Wykonawcy.</w:t>
      </w:r>
    </w:p>
    <w:p w14:paraId="58765D65" w14:textId="77777777" w:rsidR="00256320" w:rsidRPr="000B5AAA" w:rsidRDefault="00256320" w:rsidP="00256320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1% </w:t>
      </w:r>
      <w:r w:rsidRPr="000B5AAA">
        <w:rPr>
          <w:rFonts w:ascii="Times New Roman" w:hAnsi="Times New Roman"/>
          <w:sz w:val="24"/>
          <w:szCs w:val="24"/>
        </w:rPr>
        <w:t>maksymalnej wartości brutto umowy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, o której mowa w § 4 ust. 3 za każdy dzień zwłoki w wykonaniu przedmiotu umowy po terminie określonym w § 2 ust. 1 oraz § 1 ust. 1 pkt 6 .</w:t>
      </w:r>
    </w:p>
    <w:p w14:paraId="4FE9C348" w14:textId="1BAD15D5" w:rsidR="00256320" w:rsidRPr="000B5AAA" w:rsidRDefault="00256320" w:rsidP="00256320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1% </w:t>
      </w:r>
      <w:r w:rsidRPr="000B5AAA">
        <w:rPr>
          <w:rFonts w:ascii="Times New Roman" w:hAnsi="Times New Roman"/>
          <w:sz w:val="24"/>
          <w:szCs w:val="24"/>
        </w:rPr>
        <w:t>maksymalnej wartości brutto umowy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, o której mowa w § 4 ust. 3 za każdy dzień zwłoki w naprawieniu wad stwierdzonych przy odbiorze po terminie określonym w § 3 ust.</w:t>
      </w:r>
      <w:r w:rsidR="000A2846" w:rsidRPr="000B5AAA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="000A2846" w:rsidRPr="000B5AAA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.   </w:t>
      </w:r>
    </w:p>
    <w:p w14:paraId="55F587F5" w14:textId="77777777" w:rsidR="00256320" w:rsidRPr="000B5AAA" w:rsidRDefault="00256320" w:rsidP="00256320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10% </w:t>
      </w:r>
      <w:r w:rsidRPr="000B5AAA">
        <w:rPr>
          <w:rFonts w:ascii="Times New Roman" w:hAnsi="Times New Roman"/>
          <w:sz w:val="24"/>
          <w:szCs w:val="24"/>
        </w:rPr>
        <w:t>maksymalnej wartości brutto umowy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, o której mowa w § 4 ust. 3 </w:t>
      </w:r>
      <w:r w:rsidRPr="000B5AAA">
        <w:rPr>
          <w:rFonts w:ascii="Times New Roman" w:hAnsi="Times New Roman"/>
          <w:sz w:val="24"/>
          <w:szCs w:val="24"/>
        </w:rPr>
        <w:t>w przypadku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niedopełnienia obowiązku przedłożenia kopii polisy, o którym mowa w § 11 ust. 3.</w:t>
      </w:r>
    </w:p>
    <w:p w14:paraId="476DA3EF" w14:textId="77777777" w:rsidR="00256320" w:rsidRPr="000B5AAA" w:rsidRDefault="00256320" w:rsidP="00256320">
      <w:pPr>
        <w:numPr>
          <w:ilvl w:val="0"/>
          <w:numId w:val="18"/>
        </w:numPr>
        <w:spacing w:after="0" w:line="360" w:lineRule="auto"/>
        <w:ind w:right="-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wyraża zgodę na potrącenie kar umownych z przysługującego mu wynagrodzenia na podstawie noty obciążeniowej wystawionej przez Zamawiającego.</w:t>
      </w:r>
    </w:p>
    <w:p w14:paraId="5436F12C" w14:textId="77777777" w:rsidR="00256320" w:rsidRPr="000B5AAA" w:rsidRDefault="00256320" w:rsidP="00256320">
      <w:pPr>
        <w:numPr>
          <w:ilvl w:val="0"/>
          <w:numId w:val="18"/>
        </w:numPr>
        <w:tabs>
          <w:tab w:val="num" w:pos="0"/>
          <w:tab w:val="num" w:pos="426"/>
        </w:tabs>
        <w:spacing w:after="0" w:line="360" w:lineRule="auto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Zamawiającemu, niezależnie od wyżej wskazanych kar umownych, przysługuje                  od  Wykonawcy odszkodowanie uzupełniające,  jeżeli wartość poniesionej szkody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z tytułu niewykonania lub nienależytego wykonania umowy (usługi)  przekroczy wartość kar umownych wskazanych w niniejszej umowie.</w:t>
      </w:r>
    </w:p>
    <w:p w14:paraId="5ACF0DA8" w14:textId="77777777" w:rsidR="00256320" w:rsidRPr="000B5AAA" w:rsidRDefault="00256320" w:rsidP="00256320">
      <w:pPr>
        <w:numPr>
          <w:ilvl w:val="0"/>
          <w:numId w:val="18"/>
        </w:numPr>
        <w:tabs>
          <w:tab w:val="num" w:pos="0"/>
          <w:tab w:val="num" w:pos="426"/>
        </w:tabs>
        <w:spacing w:after="0" w:line="360" w:lineRule="auto"/>
        <w:ind w:left="426" w:right="-3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Łączna maksymalna wysokość kar umownych nałożonych przez Zamawiającego na wykonawcę nie może przekroczyć wysokości 30% łącznego maksymalnego wynagrodzenia umownego brutto określonego w § 4 ust. 3 umowy.</w:t>
      </w:r>
    </w:p>
    <w:p w14:paraId="544BDCB7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5F4DE4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4C3C15DE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Zabezpieczenie</w:t>
      </w:r>
    </w:p>
    <w:p w14:paraId="381FD12C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7A85190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zobowiązany jest najpóźniej w dniu podpisania umowy do wniesienia</w:t>
      </w:r>
    </w:p>
    <w:p w14:paraId="4F4DCD37" w14:textId="77777777" w:rsidR="00256320" w:rsidRPr="000B5AAA" w:rsidRDefault="00256320" w:rsidP="00256320">
      <w:pPr>
        <w:spacing w:after="0" w:line="360" w:lineRule="auto"/>
        <w:ind w:left="720"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zabezpieczenia należytego wykonania umowy. Zabezpieczenie w wysokości </w:t>
      </w: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5%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od kwoty wynagrodzenia wskazanej w § 4 ust. 3 umowy tj. ……………………….… </w:t>
      </w: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zł (słownie:……………………………………………….00/100)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zostanie wniesione </w:t>
      </w:r>
      <w:r w:rsidRPr="000B5AAA">
        <w:rPr>
          <w:rFonts w:ascii="Times New Roman" w:hAnsi="Times New Roman"/>
          <w:sz w:val="24"/>
          <w:szCs w:val="24"/>
        </w:rPr>
        <w:t>w formie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……………………………...............................................................................</w:t>
      </w:r>
    </w:p>
    <w:p w14:paraId="76C690E4" w14:textId="77777777" w:rsidR="00256320" w:rsidRPr="000B5AAA" w:rsidRDefault="00256320" w:rsidP="00256320">
      <w:pPr>
        <w:spacing w:after="0" w:line="360" w:lineRule="auto"/>
        <w:ind w:left="720"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przypadku wyboru formy pieniężnej Wykonawca wnosi zabezpieczenie w formie przelewu na rachunek bankowy Zamawiającego Nr ..………………………………….</w:t>
      </w:r>
    </w:p>
    <w:p w14:paraId="3AB179D5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Zabezpieczenie zostaje wniesione w celu zabezpieczenia wszelkich roszczeń o zapłatę, przysługujących Zamawiającemu z tytułu niewykonania lub nienależytego wykonania umowy przez Wykonawcę w tym kar umownych wskazanych w § 5.</w:t>
      </w:r>
    </w:p>
    <w:p w14:paraId="459BB5B9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wyraża zgodę do potrącenia z zabezpieczenia wszelkich roszczeń wskazanych w ust. 2.</w:t>
      </w:r>
    </w:p>
    <w:p w14:paraId="01974FC7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Potrącenie następuje na podstawie noty obciążeniowej wystawionej przez Zamawiającego.</w:t>
      </w:r>
    </w:p>
    <w:p w14:paraId="24DC4968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Zamawiający nie dopuszcza składania zabezpieczenia w formach wskazanych w Art. 450 ust. 2 pkt. 1,2,3 PZP ( Dz.U. 2024. 1320 t.j.).</w:t>
      </w:r>
    </w:p>
    <w:p w14:paraId="31F8D288" w14:textId="77777777" w:rsidR="00256320" w:rsidRPr="000B5AAA" w:rsidRDefault="00256320" w:rsidP="00256320">
      <w:pPr>
        <w:numPr>
          <w:ilvl w:val="0"/>
          <w:numId w:val="28"/>
        </w:numPr>
        <w:spacing w:after="0" w:line="360" w:lineRule="auto"/>
        <w:ind w:right="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Zamawiający zwraca zabezpieczenie w terminie 30 dni od dnia wykonania zamówienia i uznania przez Zamawiającego za należycie wykonane.</w:t>
      </w:r>
    </w:p>
    <w:p w14:paraId="31B16FC8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F1A089B" w14:textId="77777777" w:rsidR="00256320" w:rsidRPr="000B5AAA" w:rsidRDefault="00256320" w:rsidP="002563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24C92CAA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Odstąpienie od umowy</w:t>
      </w:r>
    </w:p>
    <w:p w14:paraId="54C34BD9" w14:textId="77777777" w:rsidR="00256320" w:rsidRPr="000B5AAA" w:rsidRDefault="00256320" w:rsidP="00256320">
      <w:pPr>
        <w:spacing w:after="0" w:line="360" w:lineRule="auto"/>
        <w:ind w:right="51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341B8B8" w14:textId="77777777" w:rsidR="00256320" w:rsidRPr="000B5AAA" w:rsidRDefault="00256320" w:rsidP="00256320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Odstąpienie od umowy może nastąpić tylko w przypadkach przewidzianych obowiązującymi przepisami oraz postanowieniami umowy. Oświadczenie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sprawie odstąpienia powinno być dokonane w formie pisemnej i zawierać uzasadnienie. </w:t>
      </w:r>
    </w:p>
    <w:p w14:paraId="6B585278" w14:textId="77777777" w:rsidR="00256320" w:rsidRPr="000B5AAA" w:rsidRDefault="00256320" w:rsidP="00256320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Zamawiającemu przysługuje prawo do odstąpienia od umowy  z przyczyn lezących po stronie Wykonawcy w terminie  do 30 dni od dnia ustalenia ,że wykonawca nie przystąpił do wykonania umowy.</w:t>
      </w:r>
    </w:p>
    <w:p w14:paraId="3660A773" w14:textId="77777777" w:rsidR="00256320" w:rsidRPr="000B5AAA" w:rsidRDefault="00256320" w:rsidP="0025632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 przysługuje prawo do wypowiedzenie Umowy w trybie natychmiastowym z przyczyn leżących po stronie Wykonawcy od ustalenia iż: </w:t>
      </w:r>
    </w:p>
    <w:p w14:paraId="3504C94F" w14:textId="77777777" w:rsidR="00256320" w:rsidRPr="000B5AAA" w:rsidRDefault="00256320" w:rsidP="0025632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nie wykonuje przedmiotu umowy lub wykonuje go niezgodnie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z warunkami umowy pomimo wezwania Zamawiającego złożonego na piśmie;</w:t>
      </w:r>
    </w:p>
    <w:p w14:paraId="13ABB012" w14:textId="77777777" w:rsidR="00256320" w:rsidRPr="000B5AAA" w:rsidRDefault="00256320" w:rsidP="0025632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narusza zasady ochrony informacji niejawnych, o których mowa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w § 9;</w:t>
      </w:r>
    </w:p>
    <w:p w14:paraId="3C8E6A3F" w14:textId="77777777" w:rsidR="00256320" w:rsidRPr="000B5AAA" w:rsidRDefault="00256320" w:rsidP="0025632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Zostanie ogłoszona upadłość Wykonawcy;</w:t>
      </w:r>
    </w:p>
    <w:p w14:paraId="3E8EC635" w14:textId="77777777" w:rsidR="00256320" w:rsidRPr="000B5AAA" w:rsidRDefault="00256320" w:rsidP="0025632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Zostanie wydany nakaz zajęcia majątku Wykonawcy;</w:t>
      </w:r>
    </w:p>
    <w:p w14:paraId="0656B87F" w14:textId="77777777" w:rsidR="00256320" w:rsidRPr="000B5AAA" w:rsidRDefault="00256320" w:rsidP="0025632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narusza przepisy ustawy Prawo Ochrony Środowiska.</w:t>
      </w:r>
    </w:p>
    <w:p w14:paraId="47F0A06D" w14:textId="77777777" w:rsidR="00256320" w:rsidRPr="000B5AAA" w:rsidRDefault="00256320" w:rsidP="002563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Zamawiający może wypowiedzieć mowę w trybie natychmiastowym w przypadku, gdy łączna wysokość kar umownych nałożonych przez Zamawiającego na Wykonawcę przekroczy 30% wynagrodzenia umownego brutto, o którym mowa w § 4 ust. 3.</w:t>
      </w:r>
    </w:p>
    <w:p w14:paraId="75474997" w14:textId="77777777" w:rsidR="00256320" w:rsidRPr="000B5AAA" w:rsidRDefault="00256320" w:rsidP="00256320">
      <w:pPr>
        <w:numPr>
          <w:ilvl w:val="0"/>
          <w:numId w:val="3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 razie wystąpienia istotnej zmiany okoliczności powodującej, że wykonanie umowy nie leży w interesie publicznym, czego nie można było przewidzieć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chwili zawarcia umowy, Zamawiający ma prawo odstąpienia od umowy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terminie miesiąca od powzięcia wiadomości o powyższych okolicznościach.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W takim przypadku Wykonawca może żądać jedynie wynagrodzenia należnego mu z tytułu wykonania części umowy.</w:t>
      </w:r>
    </w:p>
    <w:p w14:paraId="4ADF1772" w14:textId="77777777" w:rsidR="00256320" w:rsidRPr="000B5AAA" w:rsidRDefault="00256320" w:rsidP="0025632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B935856" w14:textId="77777777" w:rsidR="00256320" w:rsidRPr="000B5AAA" w:rsidRDefault="00256320" w:rsidP="002563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0EB0D8FA" w14:textId="77777777" w:rsidR="00256320" w:rsidRPr="000B5AAA" w:rsidRDefault="00256320" w:rsidP="00256320">
      <w:pPr>
        <w:spacing w:line="360" w:lineRule="auto"/>
        <w:ind w:left="360" w:right="-142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Ochrona danych osobowych</w:t>
      </w:r>
    </w:p>
    <w:p w14:paraId="31809A81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  <w:lang w:eastAsia="pl-PL"/>
        </w:rPr>
        <w:t>Wykonawca zobowiązuje się do ochrony przetwarzanych danych osobowych, do których ma dostęp w związku z wykonywaniem Umowy na podstawie dokumentacji przekazanej przez Odbiorcę 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</w:t>
      </w:r>
    </w:p>
    <w:p w14:paraId="2DB41CBC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  <w:lang w:eastAsia="pl-PL"/>
        </w:rPr>
        <w:t xml:space="preserve">Wykonawca zobowiąże swój personel do zabezpieczenia danych, o których mowa </w:t>
      </w:r>
      <w:r w:rsidRPr="000B5AAA">
        <w:rPr>
          <w:rFonts w:ascii="Times New Roman" w:hAnsi="Times New Roman"/>
          <w:sz w:val="24"/>
          <w:szCs w:val="24"/>
          <w:lang w:eastAsia="pl-PL"/>
        </w:rPr>
        <w:br/>
        <w:t xml:space="preserve">w ust. 1 w poufności, także po ustaniu zatrudnienia lub innej formy współpracy </w:t>
      </w:r>
      <w:r w:rsidRPr="000B5AAA">
        <w:rPr>
          <w:rFonts w:ascii="Times New Roman" w:hAnsi="Times New Roman"/>
          <w:sz w:val="24"/>
          <w:szCs w:val="24"/>
          <w:lang w:eastAsia="pl-PL"/>
        </w:rPr>
        <w:br/>
        <w:t>z Wykonawcą.</w:t>
      </w:r>
    </w:p>
    <w:p w14:paraId="71BF11EA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  <w:lang w:eastAsia="pl-PL"/>
        </w:rPr>
        <w:t>Wykonawca zobowiązuje zapewnić właściwą ochronę danych osobowych przed udostępnieniem ich osobom nieupoważnionym, zabraniem przez osobę nieuprawnioną, uszkodzeniem lub zniszczeniem.</w:t>
      </w:r>
    </w:p>
    <w:p w14:paraId="4A1F31FF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  <w:lang w:eastAsia="pl-PL"/>
        </w:rPr>
        <w:t>W przypadku naruszenia przepisów  dotyczących danych  osobowych przez Wykonawcę lub przez jego pracowników, bądź osoby mu podległe Wykonawca ponosi względem Zamawiającego pełną odpowiedzialność odszkodowawczą z tego tytułu.</w:t>
      </w:r>
    </w:p>
    <w:p w14:paraId="29CDE45F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  <w:lang w:eastAsia="pl-PL"/>
        </w:rPr>
        <w:t>Wykonawca oświadcza, że zobowiązuje się do wykonania w imieniu Zamawiającego obowiązku informacyjnego, o którym mowa w art. 14 ust. 1 i 2 RODO wobec reprezentantów (w tym pracowników) Wykonawcy, których dane zostały udostępnione Zamawiającemu, w celu zapewnienia prawidłowej realizacji umowy.</w:t>
      </w:r>
    </w:p>
    <w:p w14:paraId="5ABED718" w14:textId="77777777" w:rsidR="00256320" w:rsidRPr="000B5AAA" w:rsidRDefault="00256320" w:rsidP="00256320">
      <w:pPr>
        <w:numPr>
          <w:ilvl w:val="0"/>
          <w:numId w:val="17"/>
        </w:numPr>
        <w:spacing w:line="360" w:lineRule="auto"/>
        <w:contextualSpacing/>
        <w:jc w:val="both"/>
        <w:rPr>
          <w:rFonts w:ascii="Times New Roman" w:hAnsi="Times New Roman"/>
          <w:sz w:val="24"/>
          <w:lang w:eastAsia="pl-PL"/>
        </w:rPr>
      </w:pPr>
      <w:r w:rsidRPr="000B5AAA">
        <w:rPr>
          <w:rFonts w:ascii="Times New Roman" w:hAnsi="Times New Roman"/>
          <w:sz w:val="24"/>
          <w:lang w:eastAsia="pl-PL"/>
        </w:rPr>
        <w:lastRenderedPageBreak/>
        <w:t>Wykonawca oświadcza, iż zapoznał się z klauzulą informacyjną będącą załącznikiem nr 2 do umowy.</w:t>
      </w:r>
    </w:p>
    <w:p w14:paraId="664E919A" w14:textId="77777777" w:rsidR="00256320" w:rsidRPr="000B5AAA" w:rsidRDefault="00256320" w:rsidP="00256320">
      <w:pPr>
        <w:spacing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F34B1A3" w14:textId="77777777" w:rsidR="00256320" w:rsidRPr="000B5AAA" w:rsidRDefault="00256320" w:rsidP="00256320">
      <w:pPr>
        <w:spacing w:line="360" w:lineRule="auto"/>
        <w:ind w:right="-142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§ 9</w:t>
      </w:r>
    </w:p>
    <w:p w14:paraId="538F9B3F" w14:textId="77777777" w:rsidR="00256320" w:rsidRPr="000B5AAA" w:rsidRDefault="00256320" w:rsidP="00256320">
      <w:pPr>
        <w:spacing w:line="360" w:lineRule="auto"/>
        <w:ind w:right="-142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Ochrona informacji niejawnych</w:t>
      </w:r>
    </w:p>
    <w:p w14:paraId="4743A26B" w14:textId="77777777" w:rsidR="00256320" w:rsidRPr="000B5AAA" w:rsidRDefault="00256320" w:rsidP="00256320">
      <w:pPr>
        <w:numPr>
          <w:ilvl w:val="0"/>
          <w:numId w:val="25"/>
        </w:numPr>
        <w:tabs>
          <w:tab w:val="num" w:pos="426"/>
        </w:tabs>
        <w:spacing w:after="0" w:line="360" w:lineRule="auto"/>
        <w:ind w:left="426" w:hanging="426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zobowiązany jest do zachowania w tajemnicy wszelkich informacji, jakie uzyska w związku z wykonywaniem prac, a także do zapewnienia przestrzegania przepisów o ochronie informacji niejawnych  zgodnie z ustawą z dnia 5 sierpnia 2010 r. o ochronie informacji niejawnych </w:t>
      </w: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Pr="000B5AAA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Dz.U.2024.poz. 632 t.j.).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pod rygorem odstąpienia od umowy.</w:t>
      </w:r>
    </w:p>
    <w:p w14:paraId="08BAB73E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Wykonawca zobowiązany jest do przestrzegania przepisów, zarządzeń, rozkazów </w:t>
      </w:r>
      <w:r w:rsidRPr="000B5AAA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br/>
        <w:t>i innych aktów wewnętrznych regulujących porządek i dyscyplinę na terenie Jednostki Wojskowej.</w:t>
      </w:r>
    </w:p>
    <w:p w14:paraId="7E148D3A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>Za system przepustkowy na terenie realizacji przedmiotu umowy odpowiedzialny jest</w:t>
      </w:r>
    </w:p>
    <w:p w14:paraId="757AE3C0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Wędrzyn: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 xml:space="preserve">Komendant 45 WOG Wędrzyn, Komendant OSPWL Wędrzyn, </w:t>
      </w:r>
    </w:p>
    <w:p w14:paraId="06803C5B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Międzyrzecz: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>Dowódca 17 BZ Międzyrzecz,</w:t>
      </w:r>
    </w:p>
    <w:p w14:paraId="00982F6D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Skwierzyna: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>Dowódca 35 drOP Skwierzyna,</w:t>
      </w:r>
    </w:p>
    <w:p w14:paraId="69601D32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Krosno Odrzańskie: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 xml:space="preserve">Dowódca 5bsap Krosno Odrzańskie, Kierownik Składu 4RBlog Radnica, </w:t>
      </w:r>
    </w:p>
    <w:p w14:paraId="274CF4A3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Sulechów: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>Dowódca 5 pa,</w:t>
      </w:r>
    </w:p>
    <w:p w14:paraId="4E51DE9D" w14:textId="77777777" w:rsidR="00256320" w:rsidRPr="000B5AAA" w:rsidRDefault="00256320" w:rsidP="0025632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MS Mincho" w:hAnsi="Times New Roman"/>
          <w:sz w:val="24"/>
          <w:szCs w:val="24"/>
          <w:lang w:eastAsia="pl-PL"/>
        </w:rPr>
        <w:t xml:space="preserve">w Garnizonie Zielona Góra: </w:t>
      </w:r>
      <w:r w:rsidRPr="000B5AAA">
        <w:rPr>
          <w:rFonts w:ascii="Times New Roman" w:eastAsia="MS Mincho" w:hAnsi="Times New Roman"/>
          <w:b/>
          <w:sz w:val="24"/>
          <w:szCs w:val="24"/>
          <w:lang w:eastAsia="pl-PL"/>
        </w:rPr>
        <w:t>Dowódca 4pplot, Kierownik Składu 4RBlog Nowogród Bobrzański, Szef RZI Zielona Góra.</w:t>
      </w:r>
    </w:p>
    <w:p w14:paraId="35D61F3A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zobowiązuje się po podpisaniu umowy, ale nie później niż 3 dni przed przystąpieniem do jej realizacji , z zastrzeżeniem ust. 8, wystąpić do Dowódcy, o którym mowa w ust. 3 z wnioskiem o wydanie przepustek, na wejście ludzi i wjazd samochodów podając:</w:t>
      </w:r>
    </w:p>
    <w:p w14:paraId="7278C703" w14:textId="77777777" w:rsidR="00256320" w:rsidRPr="000B5AAA" w:rsidRDefault="00256320" w:rsidP="00256320">
      <w:pPr>
        <w:numPr>
          <w:ilvl w:val="0"/>
          <w:numId w:val="26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imię, nazwisko i numer dowodu osobistego wszystkich osób biorących udział w realizacji przedmiotu umowy,</w:t>
      </w:r>
    </w:p>
    <w:p w14:paraId="1E77C137" w14:textId="77777777" w:rsidR="00256320" w:rsidRPr="000B5AAA" w:rsidRDefault="00256320" w:rsidP="00256320">
      <w:pPr>
        <w:numPr>
          <w:ilvl w:val="0"/>
          <w:numId w:val="26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markę, typ oraz nr rejestracyjny pojazdów niezbędnych do wykonania przedmiotu umowy,</w:t>
      </w:r>
    </w:p>
    <w:p w14:paraId="733C3005" w14:textId="77777777" w:rsidR="00256320" w:rsidRPr="000B5AAA" w:rsidRDefault="00256320" w:rsidP="00256320">
      <w:pPr>
        <w:numPr>
          <w:ilvl w:val="0"/>
          <w:numId w:val="26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termin wykonania przedmiotu umowy,</w:t>
      </w:r>
    </w:p>
    <w:p w14:paraId="670B363C" w14:textId="77777777" w:rsidR="00256320" w:rsidRPr="000B5AAA" w:rsidRDefault="00256320" w:rsidP="00256320">
      <w:pPr>
        <w:numPr>
          <w:ilvl w:val="0"/>
          <w:numId w:val="26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cel wejścia </w:t>
      </w:r>
    </w:p>
    <w:p w14:paraId="342C96E8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Na wniosek Dowódcy, o którym mowa w ust. 3, Wykonawca zobowiązuje się przed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rozpoczęciem realizacji umowy do skierowania pracowników wymienionych w wykazie, o którym mowa w ust. 4, na szkolenie w zakresie ochrony informacji niejawnych oraz ochrony obiektów, prowadzone przez pełnomocnika Dowódcy ds. ochrony informacji niejawnych.</w:t>
      </w:r>
    </w:p>
    <w:p w14:paraId="2DA60678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zobowiązuje się z wyprzedzeniem, co najmniej 3 dniowym uzgodnić wszelkie zmiany osobowe, jakie nastąpią w trakcie trwania niniejszej umowy oraz uaktualniać wykaz pracowników realizujących przedmiot zamówienia, z zastrzeżeniem ust. 8.</w:t>
      </w:r>
    </w:p>
    <w:p w14:paraId="5552E84F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Osoby biorące udział w wykonaniu przedmiotu umowy powinny posiadać obywatelstwo polskie. </w:t>
      </w:r>
    </w:p>
    <w:p w14:paraId="68A6F9CF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 przypadku braku obywatelstwa polskiego, osoby te powinny posiadać pozwolenie jednorazowe uprawniające do wstępu obcokrajowców na teren chronionej jednostki lub instytucji wojskowej zgodnie z Decyzją Nr 107/MON Ministra Obrony Narodowej z dnia 18 sierpnia 2021 r. w sprawie organizowania współpracy międzynarodowej w resorcie obrony narodowej (Dz. Urz. MON z 2021r., poz. 177).</w:t>
      </w:r>
    </w:p>
    <w:p w14:paraId="68CA759B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Na terenie obiektów chronionych zabrania się bez zgody Dowódcy jednostki, używania telefonów komórkowych, aparatów fotograficznych, kamer oraz innych urządzeń do rejestrowania dźwięku lub obrazu oraz innych środków łączności i urządzeń nie wykorzystywanych w ochronie obiektu.</w:t>
      </w:r>
    </w:p>
    <w:p w14:paraId="3A0E9B5E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Nad wszystkimi terenami wojskowymi zabronione jest korzystanie z bezzałogowych statków powietrznych (BSP) typu „dron”.</w:t>
      </w:r>
    </w:p>
    <w:p w14:paraId="5D6B39BE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Przedmiot umowy nie może być wykorzystany do żadnego rodzaju materiałów propagandowych, reklamowych, ani też prezentowany w prasie, radiu, telewizji, filmie czy sieci Internet.</w:t>
      </w:r>
    </w:p>
    <w:p w14:paraId="75930AA2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Wykonawca po zrealizowaniu umowy zobowiązuje się do zwrotu przepustek osobowych i samochodowych, wydanych na czas realizacji umowy. Niezdane przepustki zostaną uznane za zagubione, a Wykonawcą zostanie postępowaniem szkodowym zobowiązany do pokrycia kosztów – wartości tych przepustek.</w:t>
      </w:r>
    </w:p>
    <w:p w14:paraId="250BD62D" w14:textId="77777777" w:rsidR="00256320" w:rsidRPr="000B5AAA" w:rsidRDefault="00256320" w:rsidP="0025632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 zamówienia realizować przy udziale Użytkownika. </w:t>
      </w:r>
    </w:p>
    <w:p w14:paraId="5224306C" w14:textId="77777777" w:rsidR="00256320" w:rsidRPr="000B5AAA" w:rsidRDefault="00256320" w:rsidP="0025632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MS Mincho" w:hAnsi="Times New Roman"/>
          <w:sz w:val="24"/>
          <w:szCs w:val="24"/>
          <w:lang w:eastAsia="pl-PL"/>
        </w:rPr>
      </w:pPr>
    </w:p>
    <w:p w14:paraId="5162824A" w14:textId="77777777" w:rsidR="00256320" w:rsidRPr="000B5AAA" w:rsidRDefault="00256320" w:rsidP="00256320">
      <w:pPr>
        <w:pStyle w:val="Tekstpodstawowy"/>
        <w:spacing w:line="360" w:lineRule="auto"/>
        <w:jc w:val="both"/>
        <w:rPr>
          <w:bCs/>
          <w:szCs w:val="24"/>
        </w:rPr>
      </w:pPr>
    </w:p>
    <w:p w14:paraId="4B2D2FAB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</w:p>
    <w:p w14:paraId="1F8A8458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Zmiana wysokości wynagrodzenia umownego</w:t>
      </w:r>
    </w:p>
    <w:p w14:paraId="2003F9EA" w14:textId="77777777" w:rsidR="00256320" w:rsidRPr="000B5AAA" w:rsidRDefault="00256320" w:rsidP="00256320">
      <w:pPr>
        <w:pStyle w:val="Tekstpodstawowy"/>
        <w:spacing w:line="360" w:lineRule="auto"/>
        <w:jc w:val="both"/>
        <w:rPr>
          <w:bCs/>
          <w:szCs w:val="24"/>
        </w:rPr>
      </w:pPr>
    </w:p>
    <w:p w14:paraId="53974698" w14:textId="77777777" w:rsidR="00256320" w:rsidRPr="000B5AAA" w:rsidRDefault="00256320" w:rsidP="002563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lastRenderedPageBreak/>
        <w:t>1. W przypadku wystąpienia w czasie trwania Umowy zmian (zmniejszenia lub zwiększenia)  cen materiałów lub kosztów związanych z realizacją zamówienia, Strony mają prawo wystąpić z wnioskiem o zmianę wysokości wynagrodzenia umownego (waloryzacja). Zmiana Wynagrodzenia Wykonawcy może nastąpić jednorazowo nie wcześniej niż po upływie 6 miesięcy od daty zawarcia Umowy. Waloryzacja wynagrodzenia występuje wyłącznie w zakresie usług, które mają zostać wykonane przez Wykonawcę po dniu złożeniu wniosku o waloryzację, przy czym zmiany te mogą być dokonane z uwzględnieniem poniższych postanowień:</w:t>
      </w:r>
    </w:p>
    <w:p w14:paraId="6D7C2516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Strona ma prawo wystąpić z wnioskiem o zmianę wynagrodzenia umownego w przypadku, gdy kwartalny „wskaźnik cen towarów i usług konsumpcyjnych” „OGÓŁEM” ogłaszany przez Prezesa Głównego Urzędu Statystycznego (zwany dalej „wskaźnikiem”) ulegnie zwiększeniu lub zmniejszeniu o 5 % w stosunku do ceny lub kosztu przyjętego celem ustalenia łącznego wynagrodzenia Wykonawcy zawartego w ofercie dla usług, który zostanie wykonany po dokonaniu waloryzacji,</w:t>
      </w:r>
    </w:p>
    <w:p w14:paraId="4EA79E19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Zamawiający zastrzega sobie prawo do żądania przedstawienia przez Wykonawcę dowodów potwierdzających zasadność złożenia takiego wniosku, w tym dowodów potwierdzających, że koszty Wykonawcy związane z realizacją przedmiotu umowy będą wyższe co najmniej o tyle, ile wynosi „wskaźnik”. W przypadku nieudokumentowania powyższych okoliczności  w sposób niewystarczający Zamawiający zachowuje możliwość do nieuwzględnienie wniosku o waloryzację wynagrodzenia;</w:t>
      </w:r>
    </w:p>
    <w:p w14:paraId="0F690E82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Jeżeli Strona wykaże realny wpływ nowego „wskaźnika” na koszt wykonania przedmiotu umowy wówczas zmiana wynagrodzenia może nastąpić w stopniu nie przekraczającym wartości aktualnego „wskaźnika”;</w:t>
      </w:r>
    </w:p>
    <w:p w14:paraId="4C5E5A82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Zmiana wynagrodzenia umownego odnosi się wyłącznie do części zamówienia odpowiadającej zakresowi, jaki pozostał do wykonania w ramach przedmiotu Umowy (tj. Wykonawca nie przystąpił do realizacji danego zakresu przedmiotu Umowy);</w:t>
      </w:r>
    </w:p>
    <w:p w14:paraId="5AC2F96D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 xml:space="preserve">Zmiana wynagrodzenia umownego następuje począwszy od miesiąca, w którym złożono wniosek o waloryzację, nie wcześniej jednak niż w miesiącu następującym po miesiącu ogłoszenia komunikatu Prezesa GUS w Dzienniku Urzędowym Rzeczpospolitej Polskiej „Monitor Polski”, przy czym Wykonawca uprawniony jest do złożenia wniosku o waloryzacje po upływie 6 miesięcy licząc od dnia zawarcia umowy. Zamawiający nie przewiduje waloryzacji wynagrodzenia za usługi wykonane w okresie </w:t>
      </w:r>
      <w:r w:rsidRPr="000B5AAA">
        <w:rPr>
          <w:rFonts w:ascii="Times New Roman" w:hAnsi="Times New Roman"/>
          <w:sz w:val="24"/>
          <w:szCs w:val="24"/>
        </w:rPr>
        <w:lastRenderedPageBreak/>
        <w:t>pierwszych 6 miesięcy od dnia zawarcia umowy. Waloryzacji podlegać będzie wynagrodzenie należne Wykonawcy po upływie w/w okresu.</w:t>
      </w:r>
    </w:p>
    <w:p w14:paraId="04E7C064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Zmiana wynagrodzenia ze względu na waloryzację, uważana będzie za wiążącą w sytuacji pisemnej zgody Zamawiającego pod rygorem nieważności.</w:t>
      </w:r>
    </w:p>
    <w:p w14:paraId="49CC5E1F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Maksymalna wartość zmiany wynagrodzenia, jaką dopuszcza Zamawiający w efekcie zastosowania niniejszych postanowień wynosi 10% razem maksymalnej wartości brutto niniejszej Umowy, o którym mowa w § 4 ust. 3.</w:t>
      </w:r>
    </w:p>
    <w:p w14:paraId="4043A207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Postanowień umownych w zakresie waloryzacji nie stosuje się od chwili osiągnięcia limitu, o którym mowa powyżej,</w:t>
      </w:r>
    </w:p>
    <w:p w14:paraId="7DABCD6B" w14:textId="77777777" w:rsidR="00256320" w:rsidRPr="000B5AAA" w:rsidRDefault="00256320" w:rsidP="0025632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Zmiana wysokości wynagrodzenia opisana w niniejszym ustępie następuje w przypadku ziszczenia się powyższych warunków.</w:t>
      </w:r>
    </w:p>
    <w:p w14:paraId="42F46AC5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11</w:t>
      </w:r>
    </w:p>
    <w:p w14:paraId="35B0ECCC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Ubezpieczenie</w:t>
      </w:r>
    </w:p>
    <w:p w14:paraId="5F7910CB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42862EE9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30C28174" w14:textId="77777777" w:rsidR="00256320" w:rsidRPr="000B5AAA" w:rsidRDefault="00256320" w:rsidP="00256320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Wykonawca zobowiązany jest do posiadania przez cały okres realizacji umowy, umowy ubezpieczenia od odpowiedzialności cywilnej z tytułu szkód powstałych w związku z realizacją przedmiotu umowy oraz od następstw nieszczęśliwych wypadków dotyczących pracowników i osób trzecich, a powstałych w związku ze świadczona usługą, w tym także z wykorzystaniem pojazdów mechanicznych na kwotę nie mniejszą niż 150 000,00 zł.</w:t>
      </w:r>
    </w:p>
    <w:p w14:paraId="30ED0CB1" w14:textId="77777777" w:rsidR="00256320" w:rsidRPr="000B5AAA" w:rsidRDefault="00256320" w:rsidP="00256320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Wykonawca ma obowiązek przedłożenia w/w umowy na każde żądanie Zamawiającego.</w:t>
      </w:r>
    </w:p>
    <w:p w14:paraId="110CBC11" w14:textId="77777777" w:rsidR="00256320" w:rsidRPr="000B5AAA" w:rsidRDefault="00256320" w:rsidP="00256320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 przypadku upływu terminu polisy przed zakończeniem realizacji niniejszej umowy lub wydłużenia terminu realizacji umowy, wykonawca jest zobowiązany do zapewnienia ciągłości ochrony ubezpieczeniowej i przedłużenia umowy ubezpieczenia oraz przekazania Zamawiającemu kopii polisy w terminie do dwóch dni przed upływem ważności polisy pierwotnej i każdej następnej. W przypadku braku przedłożenia ważnej polisy pod rygorem zapłaty kary umownej, o której mowa w § 5 ust.1 pkt.5.</w:t>
      </w:r>
    </w:p>
    <w:p w14:paraId="3097A2E1" w14:textId="77777777" w:rsidR="00256320" w:rsidRPr="000B5AAA" w:rsidRDefault="00256320" w:rsidP="00256320">
      <w:pPr>
        <w:spacing w:after="0" w:line="360" w:lineRule="auto"/>
        <w:ind w:right="51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b/>
          <w:sz w:val="24"/>
          <w:szCs w:val="24"/>
          <w:lang w:eastAsia="pl-PL"/>
        </w:rPr>
        <w:t>§ 12</w:t>
      </w:r>
    </w:p>
    <w:p w14:paraId="44506F40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B5AAA">
        <w:rPr>
          <w:rFonts w:ascii="Times New Roman" w:hAnsi="Times New Roman"/>
          <w:b/>
          <w:sz w:val="24"/>
          <w:szCs w:val="24"/>
        </w:rPr>
        <w:t>Postanowienia końcowe</w:t>
      </w:r>
    </w:p>
    <w:p w14:paraId="5CC8B819" w14:textId="77777777" w:rsidR="00256320" w:rsidRPr="000B5AAA" w:rsidRDefault="00256320" w:rsidP="0025632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1B4B8CB9" w14:textId="77777777" w:rsidR="00256320" w:rsidRPr="000B5AAA" w:rsidRDefault="00256320" w:rsidP="0025632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C624F6D" w14:textId="77777777" w:rsidR="00256320" w:rsidRPr="000B5AAA" w:rsidRDefault="00256320" w:rsidP="0025632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228DE79C" w14:textId="77777777" w:rsidR="00256320" w:rsidRPr="000B5AAA" w:rsidRDefault="00256320" w:rsidP="00256320">
      <w:pPr>
        <w:pStyle w:val="Bezodstpw"/>
        <w:numPr>
          <w:ilvl w:val="0"/>
          <w:numId w:val="12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Wprowadzanie zmiany do niniejszej umowy wymaga zachowania formy pisemnej, pod rygorem nieważności.</w:t>
      </w:r>
    </w:p>
    <w:p w14:paraId="38FB0B70" w14:textId="77777777" w:rsidR="00256320" w:rsidRPr="000B5AAA" w:rsidRDefault="00256320" w:rsidP="00256320">
      <w:pPr>
        <w:pStyle w:val="Tekstpodstawowy"/>
        <w:numPr>
          <w:ilvl w:val="0"/>
          <w:numId w:val="12"/>
        </w:numPr>
        <w:spacing w:line="360" w:lineRule="auto"/>
        <w:ind w:firstLine="66"/>
        <w:jc w:val="both"/>
        <w:rPr>
          <w:szCs w:val="24"/>
        </w:rPr>
      </w:pPr>
      <w:r w:rsidRPr="000B5AAA">
        <w:rPr>
          <w:szCs w:val="24"/>
        </w:rPr>
        <w:lastRenderedPageBreak/>
        <w:t>W sprawach nieuregulowanych postanowieniami umowy zastosowanie mają postanowienia SWZ, Ustawy Prawo zamówień publicznych oraz odpowiednie przepisy kodeksy cywilnego oraz aktów prawnych normujących wykonanie przedmiotu umowy.</w:t>
      </w:r>
    </w:p>
    <w:p w14:paraId="11F29145" w14:textId="77777777" w:rsidR="00256320" w:rsidRPr="000B5AAA" w:rsidRDefault="00256320" w:rsidP="0025632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Ewentualne spory dotyczące realizacji umowy rozstrzygać będzie Sąd właściwy dla siedziby Zamawiającego.</w:t>
      </w:r>
    </w:p>
    <w:p w14:paraId="21BBC5C8" w14:textId="77777777" w:rsidR="00256320" w:rsidRPr="000B5AAA" w:rsidRDefault="00256320" w:rsidP="0025632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 do informowania Zamawiającego o zmianie formy prowadzonej działalności oraz zmianie adresu siedziby firmy 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br/>
        <w:t>i zamieszkania jej właściciela, pod rygorem uznania korespondencji kierowanej na ostatni podany przez Wykonawcę adres za doręczoną. Powyższe zobowiązanie dotyczy okresu obowiązywania umowy oraz niezakończonych rozliczeń wynikających z umowy.</w:t>
      </w:r>
    </w:p>
    <w:p w14:paraId="3B9F4899" w14:textId="77777777" w:rsidR="00256320" w:rsidRPr="000B5AAA" w:rsidRDefault="00256320" w:rsidP="0025632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hAnsi="Times New Roman"/>
          <w:sz w:val="24"/>
          <w:szCs w:val="24"/>
        </w:rPr>
        <w:t>Umowę sporządzono w 4 jednobrzmiących egzemplarzach z przeznaczeniem dla:</w:t>
      </w:r>
    </w:p>
    <w:p w14:paraId="68B0DF3C" w14:textId="77777777" w:rsidR="00256320" w:rsidRPr="000B5AAA" w:rsidRDefault="00256320" w:rsidP="00256320">
      <w:pPr>
        <w:numPr>
          <w:ilvl w:val="0"/>
          <w:numId w:val="13"/>
        </w:num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egz. nr l – Zamawiający (Pion Głównego Księgowego),</w:t>
      </w:r>
    </w:p>
    <w:p w14:paraId="6470EFD7" w14:textId="77777777" w:rsidR="00256320" w:rsidRPr="000B5AAA" w:rsidRDefault="00256320" w:rsidP="00256320">
      <w:pPr>
        <w:numPr>
          <w:ilvl w:val="0"/>
          <w:numId w:val="13"/>
        </w:num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egz. nr 2 – Wykonawca</w:t>
      </w:r>
    </w:p>
    <w:p w14:paraId="5BADEC49" w14:textId="77777777" w:rsidR="00256320" w:rsidRPr="000B5AAA" w:rsidRDefault="00256320" w:rsidP="00256320">
      <w:pPr>
        <w:pStyle w:val="Akapitzlist"/>
        <w:numPr>
          <w:ilvl w:val="0"/>
          <w:numId w:val="13"/>
        </w:num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egz. nr 3 – Służba inż.-sap, OPBMR,</w:t>
      </w:r>
    </w:p>
    <w:p w14:paraId="3A4E9CEA" w14:textId="77777777" w:rsidR="00256320" w:rsidRPr="000B5AAA" w:rsidRDefault="00256320" w:rsidP="00256320">
      <w:pPr>
        <w:pStyle w:val="Akapitzlist"/>
        <w:numPr>
          <w:ilvl w:val="0"/>
          <w:numId w:val="13"/>
        </w:num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</w:rPr>
        <w:t>egz. nr 4 – Sekcja zamówień publicznych</w:t>
      </w:r>
    </w:p>
    <w:p w14:paraId="74E6822A" w14:textId="77777777" w:rsidR="00256320" w:rsidRPr="000B5AAA" w:rsidRDefault="00256320" w:rsidP="0025632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A1C7833" w14:textId="77777777" w:rsidR="00256320" w:rsidRPr="000B5AAA" w:rsidRDefault="00256320" w:rsidP="002563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hAnsi="Times New Roman"/>
          <w:sz w:val="24"/>
          <w:szCs w:val="24"/>
          <w:lang w:eastAsia="ar-SA"/>
        </w:rPr>
        <w:t>Załączniki stanowiące integralną część umowy:</w:t>
      </w:r>
    </w:p>
    <w:p w14:paraId="413C0894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ab/>
        <w:t>Załącznik nr 1 na 1 str. – wzór: Protokół odbioru usługi.</w:t>
      </w:r>
    </w:p>
    <w:p w14:paraId="3721FD9E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2 na 2 str. – Klauzula informacyjna.</w:t>
      </w:r>
    </w:p>
    <w:p w14:paraId="2E0B66CC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3 na 1 str. – Kosztorys</w:t>
      </w:r>
    </w:p>
    <w:p w14:paraId="06737622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4 na 1 str. – Protokół przekazania</w:t>
      </w:r>
    </w:p>
    <w:p w14:paraId="1687978C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5 na 1 str. – Protokół odbioru sprzętu z naprawy</w:t>
      </w:r>
    </w:p>
    <w:p w14:paraId="6ACD9B3E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6 na 1 str. – Protokół reklamacji</w:t>
      </w:r>
    </w:p>
    <w:p w14:paraId="6CC97B01" w14:textId="77777777" w:rsidR="00256320" w:rsidRPr="000B5AAA" w:rsidRDefault="00256320" w:rsidP="00256320">
      <w:pPr>
        <w:tabs>
          <w:tab w:val="center" w:pos="2340"/>
          <w:tab w:val="center" w:pos="6840"/>
        </w:tabs>
        <w:ind w:left="1134"/>
        <w:rPr>
          <w:rFonts w:ascii="Times New Roman" w:hAnsi="Times New Roman"/>
          <w:iCs/>
          <w:sz w:val="24"/>
          <w:szCs w:val="24"/>
        </w:rPr>
      </w:pPr>
      <w:r w:rsidRPr="000B5AAA">
        <w:rPr>
          <w:rFonts w:ascii="Times New Roman" w:hAnsi="Times New Roman"/>
          <w:iCs/>
          <w:sz w:val="24"/>
          <w:szCs w:val="24"/>
        </w:rPr>
        <w:t>Załącznik nr 7 na 13 str. – Formularz cenowy wykonawcy (wzór)</w:t>
      </w:r>
    </w:p>
    <w:p w14:paraId="0880BB58" w14:textId="77777777" w:rsidR="00256320" w:rsidRPr="000B5AAA" w:rsidRDefault="00256320" w:rsidP="00256320">
      <w:pPr>
        <w:tabs>
          <w:tab w:val="center" w:pos="2340"/>
          <w:tab w:val="center" w:pos="6840"/>
        </w:tabs>
        <w:rPr>
          <w:rFonts w:ascii="Times New Roman" w:hAnsi="Times New Roman"/>
          <w:iCs/>
          <w:sz w:val="24"/>
          <w:szCs w:val="24"/>
        </w:rPr>
      </w:pPr>
    </w:p>
    <w:p w14:paraId="4D9FDAB0" w14:textId="77777777" w:rsidR="00256320" w:rsidRPr="000B5AAA" w:rsidRDefault="00256320" w:rsidP="00256320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9562DD" w14:textId="77777777" w:rsidR="00256320" w:rsidRPr="000B5AAA" w:rsidRDefault="00256320" w:rsidP="00256320">
      <w:pPr>
        <w:spacing w:before="120" w:after="120" w:line="240" w:lineRule="auto"/>
        <w:ind w:left="1418" w:hanging="141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ZAMAWIAJĄCY</w:t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WYKONAWCA</w:t>
      </w:r>
    </w:p>
    <w:p w14:paraId="65FE725A" w14:textId="77777777" w:rsidR="00256320" w:rsidRPr="000B5AAA" w:rsidRDefault="00256320" w:rsidP="00256320">
      <w:pPr>
        <w:spacing w:before="120" w:after="120" w:line="240" w:lineRule="auto"/>
        <w:ind w:left="1418" w:hanging="141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75DE21" w14:textId="77777777" w:rsidR="00256320" w:rsidRPr="000B5AAA" w:rsidRDefault="00256320" w:rsidP="00256320">
      <w:pPr>
        <w:spacing w:before="120" w:after="120" w:line="240" w:lineRule="auto"/>
        <w:ind w:left="1418" w:hanging="141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D7865B" w14:textId="77777777" w:rsidR="00256320" w:rsidRPr="000B5AAA" w:rsidRDefault="00256320" w:rsidP="0025632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5A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…………………………………..…                                …………………………………</w:t>
      </w:r>
    </w:p>
    <w:p w14:paraId="0DB41BC9" w14:textId="77777777" w:rsidR="00E14479" w:rsidRPr="000B5AAA" w:rsidRDefault="00E14479"/>
    <w:sectPr w:rsidR="00E14479" w:rsidRPr="000B5AAA" w:rsidSect="00256320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4A4054" w16cid:durableId="2B5451A8"/>
  <w16cid:commentId w16cid:paraId="6AE6ABCE" w16cid:durableId="0EE2A124"/>
  <w16cid:commentId w16cid:paraId="2E59F81F" w16cid:durableId="1FFDE621"/>
  <w16cid:commentId w16cid:paraId="4C908185" w16cid:durableId="457CD059"/>
  <w16cid:commentId w16cid:paraId="4BA4B6F5" w16cid:durableId="2B545078"/>
  <w16cid:commentId w16cid:paraId="090BBF7B" w16cid:durableId="2B5450D4"/>
  <w16cid:commentId w16cid:paraId="522753B2" w16cid:durableId="2B5460CB"/>
  <w16cid:commentId w16cid:paraId="49C2C362" w16cid:durableId="2B506FD9"/>
  <w16cid:commentId w16cid:paraId="5CA3691F" w16cid:durableId="2B546B5E"/>
  <w16cid:commentId w16cid:paraId="0404B0D8" w16cid:durableId="2B505E49"/>
  <w16cid:commentId w16cid:paraId="4300F522" w16cid:durableId="2B547A39"/>
  <w16cid:commentId w16cid:paraId="16C8E8B4" w16cid:durableId="2B5473D0"/>
  <w16cid:commentId w16cid:paraId="34940294" w16cid:durableId="2B54769A"/>
  <w16cid:commentId w16cid:paraId="2D33C2A8" w16cid:durableId="2B505A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186B6" w14:textId="77777777" w:rsidR="00D10743" w:rsidRDefault="00D10743">
      <w:pPr>
        <w:spacing w:after="0" w:line="240" w:lineRule="auto"/>
      </w:pPr>
      <w:r>
        <w:separator/>
      </w:r>
    </w:p>
  </w:endnote>
  <w:endnote w:type="continuationSeparator" w:id="0">
    <w:p w14:paraId="22D4BB45" w14:textId="77777777" w:rsidR="00D10743" w:rsidRDefault="00D1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F672C" w14:textId="1EE6BAB7" w:rsidR="00C019A6" w:rsidRDefault="00D1074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3EC7">
      <w:rPr>
        <w:noProof/>
      </w:rPr>
      <w:t>10</w:t>
    </w:r>
    <w:r>
      <w:fldChar w:fldCharType="end"/>
    </w:r>
  </w:p>
  <w:p w14:paraId="0AE5C90C" w14:textId="77777777" w:rsidR="00C019A6" w:rsidRDefault="00C01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FAA20" w14:textId="77777777" w:rsidR="00D10743" w:rsidRDefault="00D10743">
      <w:pPr>
        <w:spacing w:after="0" w:line="240" w:lineRule="auto"/>
      </w:pPr>
      <w:r>
        <w:separator/>
      </w:r>
    </w:p>
  </w:footnote>
  <w:footnote w:type="continuationSeparator" w:id="0">
    <w:p w14:paraId="72EB31F9" w14:textId="77777777" w:rsidR="00D10743" w:rsidRDefault="00D1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4F6654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908" w:hanging="624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"/>
        </w:tabs>
        <w:ind w:left="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  <w:rPr>
        <w:rFonts w:hint="default"/>
      </w:rPr>
    </w:lvl>
  </w:abstractNum>
  <w:abstractNum w:abstractNumId="1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E2C8A"/>
    <w:multiLevelType w:val="hybridMultilevel"/>
    <w:tmpl w:val="F662D6E4"/>
    <w:lvl w:ilvl="0" w:tplc="38CE897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63A11C4"/>
    <w:multiLevelType w:val="hybridMultilevel"/>
    <w:tmpl w:val="8620056E"/>
    <w:lvl w:ilvl="0" w:tplc="0A24406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33CF1"/>
    <w:multiLevelType w:val="hybridMultilevel"/>
    <w:tmpl w:val="5B566E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94633F"/>
    <w:multiLevelType w:val="hybridMultilevel"/>
    <w:tmpl w:val="3EF0097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71BC3"/>
    <w:multiLevelType w:val="hybridMultilevel"/>
    <w:tmpl w:val="8022254E"/>
    <w:lvl w:ilvl="0" w:tplc="52CCC5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C0A6320"/>
    <w:multiLevelType w:val="hybridMultilevel"/>
    <w:tmpl w:val="07B067E6"/>
    <w:lvl w:ilvl="0" w:tplc="5106A47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0684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25D7C85"/>
    <w:multiLevelType w:val="multilevel"/>
    <w:tmpl w:val="9EB055C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2C352D2"/>
    <w:multiLevelType w:val="hybridMultilevel"/>
    <w:tmpl w:val="ED94E8E2"/>
    <w:lvl w:ilvl="0" w:tplc="5106A47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832C6"/>
    <w:multiLevelType w:val="hybridMultilevel"/>
    <w:tmpl w:val="0CBE3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F2379"/>
    <w:multiLevelType w:val="hybridMultilevel"/>
    <w:tmpl w:val="A8741882"/>
    <w:lvl w:ilvl="0" w:tplc="FF5E5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85E58"/>
    <w:multiLevelType w:val="hybridMultilevel"/>
    <w:tmpl w:val="37E0D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3A2E0E"/>
    <w:multiLevelType w:val="hybridMultilevel"/>
    <w:tmpl w:val="857C8276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73563"/>
    <w:multiLevelType w:val="hybridMultilevel"/>
    <w:tmpl w:val="D5F6D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837F70"/>
    <w:multiLevelType w:val="hybridMultilevel"/>
    <w:tmpl w:val="74403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C6F6F"/>
    <w:multiLevelType w:val="hybridMultilevel"/>
    <w:tmpl w:val="84FAD85A"/>
    <w:lvl w:ilvl="0" w:tplc="5106A47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9740A"/>
    <w:multiLevelType w:val="hybridMultilevel"/>
    <w:tmpl w:val="FE189B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3627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94A0284"/>
    <w:multiLevelType w:val="hybridMultilevel"/>
    <w:tmpl w:val="D75EAA34"/>
    <w:lvl w:ilvl="0" w:tplc="4B8CBDF2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B95763A"/>
    <w:multiLevelType w:val="hybridMultilevel"/>
    <w:tmpl w:val="95042FE6"/>
    <w:lvl w:ilvl="0" w:tplc="6B4CE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BAE54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E8D687C"/>
    <w:multiLevelType w:val="hybridMultilevel"/>
    <w:tmpl w:val="5C7459E0"/>
    <w:lvl w:ilvl="0" w:tplc="F9EC8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40695"/>
    <w:multiLevelType w:val="hybridMultilevel"/>
    <w:tmpl w:val="3E8A9FF4"/>
    <w:lvl w:ilvl="0" w:tplc="7972A3EE">
      <w:start w:val="2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A44272"/>
    <w:multiLevelType w:val="hybridMultilevel"/>
    <w:tmpl w:val="EC0C36C0"/>
    <w:lvl w:ilvl="0" w:tplc="B086B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C1464B"/>
    <w:multiLevelType w:val="hybridMultilevel"/>
    <w:tmpl w:val="F34C3AF8"/>
    <w:lvl w:ilvl="0" w:tplc="26E22EA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D24F0"/>
    <w:multiLevelType w:val="hybridMultilevel"/>
    <w:tmpl w:val="6E8E9CA4"/>
    <w:lvl w:ilvl="0" w:tplc="CB96C890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03B7D"/>
    <w:multiLevelType w:val="hybridMultilevel"/>
    <w:tmpl w:val="4AE46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304F1"/>
    <w:multiLevelType w:val="hybridMultilevel"/>
    <w:tmpl w:val="8556D75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4AE455B"/>
    <w:multiLevelType w:val="hybridMultilevel"/>
    <w:tmpl w:val="FD1CD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02847"/>
    <w:multiLevelType w:val="multilevel"/>
    <w:tmpl w:val="4F329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 w15:restartNumberingAfterBreak="0">
    <w:nsid w:val="6646626E"/>
    <w:multiLevelType w:val="hybridMultilevel"/>
    <w:tmpl w:val="3A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84A80"/>
    <w:multiLevelType w:val="hybridMultilevel"/>
    <w:tmpl w:val="FF700D8E"/>
    <w:lvl w:ilvl="0" w:tplc="5106A47C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BD6180"/>
    <w:multiLevelType w:val="hybridMultilevel"/>
    <w:tmpl w:val="7E842F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D1F1D2A"/>
    <w:multiLevelType w:val="hybridMultilevel"/>
    <w:tmpl w:val="8A649E78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0153780"/>
    <w:multiLevelType w:val="hybridMultilevel"/>
    <w:tmpl w:val="AED48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4257D3A"/>
    <w:multiLevelType w:val="hybridMultilevel"/>
    <w:tmpl w:val="F100515E"/>
    <w:lvl w:ilvl="0" w:tplc="4A9217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94160B"/>
    <w:multiLevelType w:val="hybridMultilevel"/>
    <w:tmpl w:val="78AA93D4"/>
    <w:lvl w:ilvl="0" w:tplc="647C43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55462F7"/>
    <w:multiLevelType w:val="hybridMultilevel"/>
    <w:tmpl w:val="E57C5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C2309"/>
    <w:multiLevelType w:val="multilevel"/>
    <w:tmpl w:val="16C61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6"/>
  </w:num>
  <w:num w:numId="3">
    <w:abstractNumId w:val="8"/>
  </w:num>
  <w:num w:numId="4">
    <w:abstractNumId w:val="41"/>
  </w:num>
  <w:num w:numId="5">
    <w:abstractNumId w:val="18"/>
  </w:num>
  <w:num w:numId="6">
    <w:abstractNumId w:val="35"/>
  </w:num>
  <w:num w:numId="7">
    <w:abstractNumId w:val="3"/>
  </w:num>
  <w:num w:numId="8">
    <w:abstractNumId w:val="40"/>
  </w:num>
  <w:num w:numId="9">
    <w:abstractNumId w:val="24"/>
  </w:num>
  <w:num w:numId="10">
    <w:abstractNumId w:val="14"/>
  </w:num>
  <w:num w:numId="11">
    <w:abstractNumId w:val="5"/>
  </w:num>
  <w:num w:numId="12">
    <w:abstractNumId w:val="26"/>
  </w:num>
  <w:num w:numId="13">
    <w:abstractNumId w:val="2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7"/>
  </w:num>
  <w:num w:numId="19">
    <w:abstractNumId w:val="32"/>
  </w:num>
  <w:num w:numId="20">
    <w:abstractNumId w:val="31"/>
  </w:num>
  <w:num w:numId="21">
    <w:abstractNumId w:val="15"/>
  </w:num>
  <w:num w:numId="22">
    <w:abstractNumId w:val="43"/>
  </w:num>
  <w:num w:numId="23">
    <w:abstractNumId w:val="19"/>
  </w:num>
  <w:num w:numId="24">
    <w:abstractNumId w:val="13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4"/>
  </w:num>
  <w:num w:numId="28">
    <w:abstractNumId w:val="37"/>
  </w:num>
  <w:num w:numId="29">
    <w:abstractNumId w:val="0"/>
  </w:num>
  <w:num w:numId="3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2"/>
  </w:num>
  <w:num w:numId="33">
    <w:abstractNumId w:val="25"/>
  </w:num>
  <w:num w:numId="34">
    <w:abstractNumId w:val="21"/>
  </w:num>
  <w:num w:numId="35">
    <w:abstractNumId w:val="38"/>
  </w:num>
  <w:num w:numId="36">
    <w:abstractNumId w:val="6"/>
  </w:num>
  <w:num w:numId="37">
    <w:abstractNumId w:val="17"/>
  </w:num>
  <w:num w:numId="38">
    <w:abstractNumId w:val="45"/>
  </w:num>
  <w:num w:numId="39">
    <w:abstractNumId w:val="12"/>
  </w:num>
  <w:num w:numId="40">
    <w:abstractNumId w:val="30"/>
  </w:num>
  <w:num w:numId="41">
    <w:abstractNumId w:val="27"/>
  </w:num>
  <w:num w:numId="42">
    <w:abstractNumId w:val="29"/>
  </w:num>
  <w:num w:numId="43">
    <w:abstractNumId w:val="23"/>
  </w:num>
  <w:num w:numId="44">
    <w:abstractNumId w:val="20"/>
  </w:num>
  <w:num w:numId="45">
    <w:abstractNumId w:val="9"/>
  </w:num>
  <w:num w:numId="46">
    <w:abstractNumId w:val="39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46"/>
    <w:rsid w:val="000056DE"/>
    <w:rsid w:val="000A2846"/>
    <w:rsid w:val="000B5AAA"/>
    <w:rsid w:val="00110D91"/>
    <w:rsid w:val="00135B6D"/>
    <w:rsid w:val="00223D1C"/>
    <w:rsid w:val="00256320"/>
    <w:rsid w:val="002A027F"/>
    <w:rsid w:val="002B3A76"/>
    <w:rsid w:val="003A10A0"/>
    <w:rsid w:val="003B0389"/>
    <w:rsid w:val="003C1BE4"/>
    <w:rsid w:val="004C0C4A"/>
    <w:rsid w:val="00565E02"/>
    <w:rsid w:val="00633CDB"/>
    <w:rsid w:val="00664E52"/>
    <w:rsid w:val="006C438B"/>
    <w:rsid w:val="006F3BBD"/>
    <w:rsid w:val="008451C1"/>
    <w:rsid w:val="00993446"/>
    <w:rsid w:val="009B1C97"/>
    <w:rsid w:val="00A1545F"/>
    <w:rsid w:val="00A73032"/>
    <w:rsid w:val="00AA13A0"/>
    <w:rsid w:val="00AA2E14"/>
    <w:rsid w:val="00B40842"/>
    <w:rsid w:val="00B55E68"/>
    <w:rsid w:val="00BB3080"/>
    <w:rsid w:val="00BE443D"/>
    <w:rsid w:val="00C019A6"/>
    <w:rsid w:val="00C8404E"/>
    <w:rsid w:val="00CB0398"/>
    <w:rsid w:val="00D10743"/>
    <w:rsid w:val="00D261EA"/>
    <w:rsid w:val="00D61D1D"/>
    <w:rsid w:val="00D93EC7"/>
    <w:rsid w:val="00E1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BC683"/>
  <w15:chartTrackingRefBased/>
  <w15:docId w15:val="{5FCA99E7-4DD4-426D-BC53-1799E9BE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320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3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3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34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3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34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34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4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4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4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4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4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4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4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4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4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4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4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3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3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93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93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3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3446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934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34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34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34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344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5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20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20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Bezodstpw">
    <w:name w:val="No Spacing"/>
    <w:qFormat/>
    <w:rsid w:val="0025632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320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ng-binding">
    <w:name w:val="ng-binding"/>
    <w:basedOn w:val="Domylnaczcionkaakapitu"/>
    <w:rsid w:val="00256320"/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256320"/>
  </w:style>
  <w:style w:type="paragraph" w:styleId="Tekstpodstawowy">
    <w:name w:val="Body Text"/>
    <w:basedOn w:val="Normalny"/>
    <w:link w:val="TekstpodstawowyZnak"/>
    <w:rsid w:val="0025632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6320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Pogrubienie">
    <w:name w:val="Strong"/>
    <w:qFormat/>
    <w:rsid w:val="00256320"/>
    <w:rPr>
      <w:rFonts w:ascii="Times New Roman" w:hAnsi="Times New Roman" w:cs="Times New Roman" w:hint="default"/>
      <w:b/>
      <w:bCs w:val="0"/>
    </w:rPr>
  </w:style>
  <w:style w:type="character" w:styleId="Odwoaniedokomentarza">
    <w:name w:val="annotation reference"/>
    <w:uiPriority w:val="99"/>
    <w:semiHidden/>
    <w:unhideWhenUsed/>
    <w:rsid w:val="00256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3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32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32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63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632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256320"/>
    <w:rPr>
      <w:vertAlign w:val="superscript"/>
    </w:rPr>
  </w:style>
  <w:style w:type="character" w:styleId="Hipercze">
    <w:name w:val="Hyperlink"/>
    <w:uiPriority w:val="99"/>
    <w:unhideWhenUsed/>
    <w:rsid w:val="002563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20540D-8954-4CD1-8CB1-CE4E6981DC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5466</Words>
  <Characters>32800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Ksokowski</dc:creator>
  <cp:keywords/>
  <dc:description/>
  <cp:lastModifiedBy>Bończak Paulina</cp:lastModifiedBy>
  <cp:revision>6</cp:revision>
  <dcterms:created xsi:type="dcterms:W3CDTF">2025-04-24T12:57:00Z</dcterms:created>
  <dcterms:modified xsi:type="dcterms:W3CDTF">2025-04-25T06:55:00Z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47be569d-10ae-432c-925c-43b02e5911ad</vt:lpwstr>
  </property>
  <property fmtid="{D5CDD505-2E9C-101B-9397-08002B2CF9AE}" pid="3" name="s5636:Creator type=author">
    <vt:lpwstr>Andrzej Ksokowski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10.110.31.144</vt:lpwstr>
  </property>
  <property fmtid="{D5CDD505-2E9C-101B-9397-08002B2CF9AE}" pid="7" name="bjClsUserRVM">
    <vt:lpwstr>[]</vt:lpwstr>
  </property>
  <property fmtid="{D5CDD505-2E9C-101B-9397-08002B2CF9AE}" pid="8" name="bjSaver">
    <vt:lpwstr>BiXdwuMGEvgbqg3ljnZ01RLyjKwuQe9j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