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E76A" w14:textId="26ADB369" w:rsidR="00D42D7B" w:rsidRPr="00A96637" w:rsidRDefault="00D42D7B" w:rsidP="00D42D7B">
      <w:pPr>
        <w:spacing w:line="276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A96637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4A60D4" w:rsidRPr="00A96637">
        <w:rPr>
          <w:rFonts w:cstheme="minorHAnsi"/>
          <w:color w:val="000000" w:themeColor="text1"/>
          <w:sz w:val="24"/>
          <w:szCs w:val="24"/>
        </w:rPr>
        <w:t>1</w:t>
      </w:r>
      <w:r w:rsidR="00AE20F3" w:rsidRPr="00A96637">
        <w:rPr>
          <w:rFonts w:cstheme="minorHAnsi"/>
          <w:color w:val="000000" w:themeColor="text1"/>
          <w:sz w:val="24"/>
          <w:szCs w:val="24"/>
        </w:rPr>
        <w:t>a</w:t>
      </w:r>
    </w:p>
    <w:p w14:paraId="2E4CB8F9" w14:textId="77777777" w:rsidR="00D42D7B" w:rsidRPr="00A96637" w:rsidRDefault="00D42D7B" w:rsidP="00D42D7B">
      <w:pPr>
        <w:spacing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506106DE" w14:textId="19E9BE4A" w:rsidR="00D42D7B" w:rsidRPr="00A96637" w:rsidRDefault="00D42D7B" w:rsidP="007E031F">
      <w:pPr>
        <w:spacing w:line="276" w:lineRule="auto"/>
        <w:ind w:left="-567"/>
        <w:rPr>
          <w:rFonts w:cstheme="minorHAnsi"/>
          <w:b/>
          <w:color w:val="000000"/>
          <w:sz w:val="24"/>
          <w:szCs w:val="24"/>
        </w:rPr>
      </w:pPr>
      <w:r w:rsidRPr="00A96637">
        <w:rPr>
          <w:rFonts w:eastAsia="Calibri" w:cstheme="minorHAnsi"/>
          <w:b/>
          <w:color w:val="000000"/>
          <w:sz w:val="24"/>
          <w:szCs w:val="24"/>
          <w:lang w:eastAsia="en-US"/>
        </w:rPr>
        <w:t>CZĘŚĆ </w:t>
      </w:r>
      <w:r w:rsidR="00016606" w:rsidRPr="00A96637">
        <w:rPr>
          <w:rFonts w:eastAsia="Calibri" w:cstheme="minorHAnsi"/>
          <w:b/>
          <w:color w:val="000000"/>
          <w:sz w:val="24"/>
          <w:szCs w:val="24"/>
          <w:lang w:eastAsia="en-US"/>
        </w:rPr>
        <w:t>1</w:t>
      </w:r>
      <w:r w:rsidRPr="00A96637">
        <w:rPr>
          <w:rFonts w:eastAsia="Calibri" w:cstheme="minorHAnsi"/>
          <w:b/>
          <w:color w:val="000000"/>
          <w:sz w:val="24"/>
          <w:szCs w:val="24"/>
          <w:lang w:eastAsia="en-US"/>
        </w:rPr>
        <w:t xml:space="preserve"> – Specyfikacja komputerów </w:t>
      </w:r>
      <w:r w:rsidR="00BC7F55" w:rsidRPr="00A96637">
        <w:rPr>
          <w:rFonts w:eastAsia="Calibri" w:cstheme="minorHAnsi"/>
          <w:b/>
          <w:color w:val="000000"/>
          <w:sz w:val="24"/>
          <w:szCs w:val="24"/>
          <w:lang w:eastAsia="en-US"/>
        </w:rPr>
        <w:t>przenośnych - laptopów</w:t>
      </w:r>
      <w:r w:rsidR="00016606" w:rsidRPr="00A96637">
        <w:rPr>
          <w:rFonts w:eastAsia="Calibri" w:cstheme="minorHAnsi"/>
          <w:b/>
          <w:color w:val="000000"/>
          <w:sz w:val="24"/>
          <w:szCs w:val="24"/>
          <w:lang w:eastAsia="en-US"/>
        </w:rPr>
        <w:t xml:space="preserve"> z oprogramowaniem </w:t>
      </w:r>
    </w:p>
    <w:p w14:paraId="14D37012" w14:textId="77777777" w:rsidR="007E031F" w:rsidRPr="00A96637" w:rsidRDefault="007E031F" w:rsidP="007E031F">
      <w:pPr>
        <w:spacing w:line="276" w:lineRule="auto"/>
        <w:rPr>
          <w:rFonts w:cstheme="minorHAnsi"/>
          <w:b/>
          <w:color w:val="000000"/>
          <w:sz w:val="24"/>
          <w:szCs w:val="24"/>
        </w:rPr>
      </w:pPr>
    </w:p>
    <w:p w14:paraId="76C1A07E" w14:textId="68544C86" w:rsidR="0028603D" w:rsidRPr="00A96637" w:rsidRDefault="0028603D" w:rsidP="007E031F">
      <w:pPr>
        <w:spacing w:line="276" w:lineRule="auto"/>
        <w:ind w:left="-142" w:hanging="426"/>
        <w:rPr>
          <w:rFonts w:cstheme="minorHAnsi"/>
          <w:b/>
          <w:color w:val="000000"/>
          <w:szCs w:val="24"/>
        </w:rPr>
      </w:pPr>
      <w:bookmarkStart w:id="0" w:name="_Hlk192582204"/>
      <w:r w:rsidRPr="00A96637">
        <w:rPr>
          <w:rFonts w:cstheme="minorHAnsi"/>
          <w:b/>
          <w:color w:val="000000"/>
          <w:sz w:val="24"/>
          <w:szCs w:val="24"/>
          <w:u w:val="single"/>
        </w:rPr>
        <w:t>Minimalne parametry techniczne:</w:t>
      </w:r>
    </w:p>
    <w:bookmarkEnd w:id="0"/>
    <w:p w14:paraId="7F652AAD" w14:textId="77777777" w:rsidR="0028603D" w:rsidRPr="00A96637" w:rsidRDefault="0028603D" w:rsidP="00D015C7">
      <w:pPr>
        <w:jc w:val="both"/>
        <w:rPr>
          <w:rFonts w:cstheme="minorHAnsi"/>
          <w:b/>
          <w:sz w:val="28"/>
        </w:rPr>
      </w:pPr>
    </w:p>
    <w:p w14:paraId="433E45F1" w14:textId="53B4E985" w:rsidR="002A1B8F" w:rsidRPr="00A96637" w:rsidRDefault="00D012FD" w:rsidP="005654FF">
      <w:pPr>
        <w:pStyle w:val="Akapitzlist"/>
        <w:numPr>
          <w:ilvl w:val="0"/>
          <w:numId w:val="28"/>
        </w:numPr>
        <w:ind w:left="-142" w:hanging="284"/>
        <w:jc w:val="both"/>
        <w:rPr>
          <w:rFonts w:ascii="Arial Narrow" w:hAnsi="Arial Narrow" w:cstheme="minorHAnsi"/>
          <w:b/>
          <w:sz w:val="28"/>
        </w:rPr>
      </w:pPr>
      <w:r w:rsidRPr="00A96637">
        <w:rPr>
          <w:rFonts w:ascii="Arial Narrow" w:hAnsi="Arial Narrow" w:cstheme="minorHAnsi"/>
          <w:b/>
          <w:sz w:val="28"/>
        </w:rPr>
        <w:t>Komputer</w:t>
      </w:r>
      <w:r w:rsidR="002A1B8F" w:rsidRPr="00A96637">
        <w:rPr>
          <w:rFonts w:ascii="Arial Narrow" w:hAnsi="Arial Narrow" w:cstheme="minorHAnsi"/>
          <w:b/>
          <w:sz w:val="28"/>
        </w:rPr>
        <w:t>y</w:t>
      </w:r>
      <w:r w:rsidRPr="00A96637">
        <w:rPr>
          <w:rFonts w:ascii="Arial Narrow" w:hAnsi="Arial Narrow" w:cstheme="minorHAnsi"/>
          <w:b/>
          <w:sz w:val="28"/>
        </w:rPr>
        <w:t xml:space="preserve"> </w:t>
      </w:r>
      <w:r w:rsidR="00BC7F55" w:rsidRPr="00A96637">
        <w:rPr>
          <w:rFonts w:ascii="Arial Narrow" w:hAnsi="Arial Narrow" w:cstheme="minorHAnsi"/>
          <w:b/>
          <w:sz w:val="28"/>
        </w:rPr>
        <w:t>przenośne - laptopy</w:t>
      </w:r>
      <w:r w:rsidR="005654FF" w:rsidRPr="00A96637">
        <w:rPr>
          <w:rFonts w:ascii="Arial Narrow" w:hAnsi="Arial Narrow" w:cstheme="minorHAnsi"/>
          <w:b/>
          <w:sz w:val="28"/>
        </w:rPr>
        <w:t xml:space="preserve"> </w:t>
      </w:r>
      <w:r w:rsidR="00DB46C1" w:rsidRPr="00A96637">
        <w:rPr>
          <w:rFonts w:ascii="Arial Narrow" w:hAnsi="Arial Narrow" w:cstheme="minorHAnsi"/>
          <w:b/>
          <w:sz w:val="28"/>
        </w:rPr>
        <w:t xml:space="preserve">– </w:t>
      </w:r>
      <w:r w:rsidR="00BC7F55" w:rsidRPr="00A96637">
        <w:rPr>
          <w:rFonts w:ascii="Arial Narrow" w:hAnsi="Arial Narrow" w:cstheme="minorHAnsi"/>
          <w:b/>
          <w:sz w:val="28"/>
        </w:rPr>
        <w:t>6</w:t>
      </w:r>
      <w:r w:rsidRPr="00A96637">
        <w:rPr>
          <w:rFonts w:ascii="Arial Narrow" w:hAnsi="Arial Narrow" w:cstheme="minorHAnsi"/>
          <w:b/>
          <w:sz w:val="28"/>
        </w:rPr>
        <w:t xml:space="preserve"> sztuk</w:t>
      </w:r>
      <w:r w:rsidR="005654FF" w:rsidRPr="00A96637">
        <w:rPr>
          <w:rFonts w:ascii="Arial Narrow" w:hAnsi="Arial Narrow" w:cstheme="minorHAnsi"/>
          <w:b/>
          <w:sz w:val="28"/>
        </w:rPr>
        <w:t>:</w:t>
      </w:r>
    </w:p>
    <w:p w14:paraId="21C8D118" w14:textId="77777777" w:rsidR="00970E9A" w:rsidRPr="00A96637" w:rsidRDefault="00970E9A" w:rsidP="00970E9A">
      <w:pPr>
        <w:pStyle w:val="Akapitzlist"/>
        <w:ind w:left="-142"/>
        <w:jc w:val="both"/>
        <w:rPr>
          <w:rFonts w:ascii="Arial Narrow" w:hAnsi="Arial Narrow" w:cstheme="minorHAnsi"/>
          <w:b/>
          <w:sz w:val="28"/>
        </w:rPr>
      </w:pPr>
    </w:p>
    <w:p w14:paraId="15481755" w14:textId="41B29B62" w:rsidR="00970E9A" w:rsidRPr="00A96637" w:rsidRDefault="00970E9A" w:rsidP="00970E9A">
      <w:pPr>
        <w:pStyle w:val="Akapitzlist"/>
        <w:ind w:left="-142"/>
        <w:jc w:val="both"/>
        <w:rPr>
          <w:rFonts w:ascii="Arial Narrow" w:hAnsi="Arial Narrow" w:cstheme="minorHAnsi"/>
          <w:bCs/>
          <w:sz w:val="28"/>
        </w:rPr>
      </w:pPr>
      <w:r w:rsidRPr="00A96637">
        <w:rPr>
          <w:rFonts w:ascii="Arial Narrow" w:hAnsi="Arial Narrow" w:cstheme="minorHAnsi"/>
          <w:bCs/>
          <w:sz w:val="28"/>
        </w:rPr>
        <w:t>………………………………………….. nazwa i model oferowanego komputera</w:t>
      </w:r>
    </w:p>
    <w:p w14:paraId="50E95B1A" w14:textId="77777777" w:rsidR="00970E9A" w:rsidRPr="007E031F" w:rsidRDefault="00970E9A" w:rsidP="00970E9A">
      <w:pPr>
        <w:pStyle w:val="Akapitzlist"/>
        <w:ind w:left="-142"/>
        <w:jc w:val="both"/>
        <w:rPr>
          <w:rFonts w:asciiTheme="minorHAnsi" w:hAnsiTheme="minorHAnsi" w:cstheme="minorHAnsi"/>
          <w:b/>
          <w:sz w:val="28"/>
        </w:rPr>
      </w:pPr>
    </w:p>
    <w:tbl>
      <w:tblPr>
        <w:tblW w:w="53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1808"/>
        <w:gridCol w:w="4394"/>
        <w:gridCol w:w="2975"/>
      </w:tblGrid>
      <w:tr w:rsidR="00AE20F3" w:rsidRPr="007E031F" w14:paraId="58A34DC6" w14:textId="646A3E34" w:rsidTr="004446AF">
        <w:trPr>
          <w:trHeight w:val="284"/>
        </w:trPr>
        <w:tc>
          <w:tcPr>
            <w:tcW w:w="259" w:type="pct"/>
            <w:shd w:val="clear" w:color="auto" w:fill="auto"/>
            <w:vAlign w:val="center"/>
          </w:tcPr>
          <w:p w14:paraId="58A34DC3" w14:textId="77777777" w:rsidR="00AE20F3" w:rsidRPr="007E031F" w:rsidRDefault="00AE20F3" w:rsidP="003C0ABB">
            <w:pPr>
              <w:pStyle w:val="Tabelapozycja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18"/>
                <w:lang w:eastAsia="en-US"/>
              </w:rPr>
            </w:pPr>
            <w:r w:rsidRPr="007E031F">
              <w:rPr>
                <w:rFonts w:asciiTheme="minorHAnsi" w:eastAsia="Times New Roman" w:hAnsiTheme="minorHAnsi" w:cstheme="minorHAnsi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8A34DC4" w14:textId="77777777" w:rsidR="00AE20F3" w:rsidRPr="007E031F" w:rsidRDefault="00AE20F3" w:rsidP="003C0ABB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Nazwa komponentu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58A34DC5" w14:textId="77777777" w:rsidR="00AE20F3" w:rsidRPr="007E031F" w:rsidRDefault="00AE20F3" w:rsidP="003C0ABB">
            <w:pPr>
              <w:ind w:left="-71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Wymagane minimalne parametry techniczne komputerów</w:t>
            </w:r>
          </w:p>
        </w:tc>
        <w:tc>
          <w:tcPr>
            <w:tcW w:w="1537" w:type="pct"/>
          </w:tcPr>
          <w:p w14:paraId="5AE14135" w14:textId="7DE9B09F" w:rsidR="00AE20F3" w:rsidRPr="007E031F" w:rsidRDefault="00AE20F3" w:rsidP="00AE20F3">
            <w:pPr>
              <w:ind w:left="-71"/>
              <w:rPr>
                <w:rFonts w:asciiTheme="minorHAnsi" w:hAnsiTheme="minorHAnsi" w:cstheme="minorHAnsi"/>
                <w:b/>
                <w:szCs w:val="18"/>
              </w:rPr>
            </w:pPr>
            <w:bookmarkStart w:id="1" w:name="_Hlk119496222"/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Wykonawca zobowiązany jest wskazać nazwę producenta i model, szczegółowe parametry techniczne jakie oferuje, nie dopuszcza się wskazania zakresu, opis musi potwierdzić spełnienie wszystkich wymagań określonych w kolumnie „parametry”</w:t>
            </w:r>
            <w:bookmarkEnd w:id="1"/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lub gdzie jest to wymagane zaznaczyć TAK lub NIE</w:t>
            </w:r>
          </w:p>
        </w:tc>
      </w:tr>
      <w:tr w:rsidR="00AE20F3" w:rsidRPr="007E031F" w14:paraId="2F4C430A" w14:textId="0E8F72D0" w:rsidTr="004446AF">
        <w:trPr>
          <w:trHeight w:val="284"/>
        </w:trPr>
        <w:tc>
          <w:tcPr>
            <w:tcW w:w="259" w:type="pct"/>
          </w:tcPr>
          <w:p w14:paraId="6048F179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69649681" w14:textId="7B2442E0" w:rsidR="00AE20F3" w:rsidRPr="007E031F" w:rsidRDefault="00AE20F3" w:rsidP="00BC7F55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bCs/>
                <w:szCs w:val="18"/>
              </w:rPr>
              <w:t>Komputer</w:t>
            </w:r>
          </w:p>
        </w:tc>
        <w:tc>
          <w:tcPr>
            <w:tcW w:w="2270" w:type="pct"/>
          </w:tcPr>
          <w:p w14:paraId="52EED41D" w14:textId="5F2032A9" w:rsidR="00AE20F3" w:rsidRPr="007E031F" w:rsidRDefault="00AE20F3" w:rsidP="003C1377">
            <w:pPr>
              <w:autoSpaceDN w:val="0"/>
              <w:jc w:val="both"/>
              <w:rPr>
                <w:rFonts w:asciiTheme="minorHAnsi" w:hAnsiTheme="minorHAnsi" w:cstheme="minorHAnsi"/>
                <w:szCs w:val="18"/>
              </w:rPr>
            </w:pP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Komputer typu przenośnego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–</w:t>
            </w: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laptop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, </w:t>
            </w:r>
            <w:r w:rsidRPr="007E031F">
              <w:rPr>
                <w:rFonts w:asciiTheme="minorHAnsi" w:hAnsiTheme="minorHAnsi" w:cstheme="minorHAnsi"/>
                <w:szCs w:val="18"/>
              </w:rPr>
              <w:t xml:space="preserve">będzie wykorzystywany dla potrzeb aplikacji biurowych, dostępu do Internetu oraz poczty elektronicznej, potrzeby czytelni miejskiej biblioteki. </w:t>
            </w:r>
          </w:p>
        </w:tc>
        <w:tc>
          <w:tcPr>
            <w:tcW w:w="1537" w:type="pct"/>
          </w:tcPr>
          <w:p w14:paraId="30343FE6" w14:textId="659C7D99" w:rsidR="00AE20F3" w:rsidRPr="003C1377" w:rsidRDefault="00AE20F3" w:rsidP="00AE20F3">
            <w:pPr>
              <w:autoSpaceDN w:val="0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------------------</w:t>
            </w:r>
          </w:p>
        </w:tc>
      </w:tr>
      <w:tr w:rsidR="00AE20F3" w:rsidRPr="007E031F" w14:paraId="58A34DD0" w14:textId="5F842615" w:rsidTr="004446AF">
        <w:trPr>
          <w:trHeight w:val="284"/>
        </w:trPr>
        <w:tc>
          <w:tcPr>
            <w:tcW w:w="259" w:type="pct"/>
          </w:tcPr>
          <w:p w14:paraId="58A34DCD" w14:textId="0EA6B638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CE" w14:textId="3EB12BFE" w:rsidR="00AE20F3" w:rsidRPr="007E031F" w:rsidRDefault="00AE20F3" w:rsidP="005654FF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bCs/>
                <w:szCs w:val="18"/>
              </w:rPr>
              <w:t>Obudowa oraz monitor</w:t>
            </w:r>
          </w:p>
        </w:tc>
        <w:tc>
          <w:tcPr>
            <w:tcW w:w="2270" w:type="pct"/>
          </w:tcPr>
          <w:p w14:paraId="2C8D7DC9" w14:textId="5EF5E754" w:rsidR="00AE20F3" w:rsidRPr="003C1377" w:rsidRDefault="00AE20F3" w:rsidP="005654FF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Typ monitora/matrycy: </w:t>
            </w: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ab/>
              <w:t>WUXGA [LED] IPS 300n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matowa</w:t>
            </w:r>
          </w:p>
          <w:p w14:paraId="4B1F4EE7" w14:textId="6EADC037" w:rsidR="00AE20F3" w:rsidRPr="003C1377" w:rsidRDefault="00AE20F3" w:rsidP="005654FF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Wielkość przekątnej: min. 16,0"</w:t>
            </w:r>
          </w:p>
          <w:p w14:paraId="1AB864CC" w14:textId="77777777" w:rsidR="00AE20F3" w:rsidRDefault="00AE20F3" w:rsidP="005654FF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Rozdzielczość natywna: min. 1920 x 1200 </w:t>
            </w:r>
          </w:p>
          <w:p w14:paraId="55711DC8" w14:textId="77777777" w:rsidR="00AE20F3" w:rsidRDefault="00AE20F3" w:rsidP="003C1377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Częstotliwość odświeżania obrazu: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min</w:t>
            </w: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ab/>
              <w:t xml:space="preserve">60 </w:t>
            </w:r>
            <w:proofErr w:type="spellStart"/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Hz</w:t>
            </w:r>
            <w:proofErr w:type="spellEnd"/>
          </w:p>
          <w:p w14:paraId="58A34DCF" w14:textId="2665514C" w:rsidR="00AE20F3" w:rsidRPr="007E031F" w:rsidRDefault="00AE20F3" w:rsidP="003172CE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Rodzaj obudowy </w:t>
            </w:r>
            <w:r w:rsidRPr="003172CE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Aluminiowa (górna oraz dolna pokrywa)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, kolor czarny.</w:t>
            </w:r>
          </w:p>
        </w:tc>
        <w:tc>
          <w:tcPr>
            <w:tcW w:w="1537" w:type="pct"/>
          </w:tcPr>
          <w:p w14:paraId="238C981D" w14:textId="5B7859A8" w:rsidR="00AE20F3" w:rsidRPr="003C1377" w:rsidRDefault="00AE20F3" w:rsidP="00AE20F3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Wielkość przekątnej: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…………..</w:t>
            </w: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"</w:t>
            </w:r>
          </w:p>
          <w:p w14:paraId="30D5B783" w14:textId="32B4E813" w:rsidR="00AE20F3" w:rsidRDefault="00AE20F3" w:rsidP="00AE20F3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Częstotliwość odświeżania obrazu: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……………..</w:t>
            </w: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</w:t>
            </w:r>
            <w:proofErr w:type="spellStart"/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Hz</w:t>
            </w:r>
            <w:proofErr w:type="spellEnd"/>
          </w:p>
          <w:p w14:paraId="390BBA2F" w14:textId="77777777" w:rsidR="00AE20F3" w:rsidRDefault="00AE20F3" w:rsidP="005654FF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</w:p>
          <w:p w14:paraId="6BB5D110" w14:textId="4446F278" w:rsidR="00AE20F3" w:rsidRPr="003C1377" w:rsidRDefault="00AE20F3" w:rsidP="005654FF">
            <w:pPr>
              <w:autoSpaceDN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Pozostałe parametry spełnia: TAK/NIE</w:t>
            </w:r>
          </w:p>
        </w:tc>
      </w:tr>
      <w:tr w:rsidR="00AE20F3" w:rsidRPr="007E031F" w14:paraId="58A34DD4" w14:textId="3922400F" w:rsidTr="004446AF">
        <w:trPr>
          <w:trHeight w:val="284"/>
        </w:trPr>
        <w:tc>
          <w:tcPr>
            <w:tcW w:w="259" w:type="pct"/>
          </w:tcPr>
          <w:p w14:paraId="58A34DD1" w14:textId="2E6CC9E1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D2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Chipset</w:t>
            </w:r>
          </w:p>
        </w:tc>
        <w:tc>
          <w:tcPr>
            <w:tcW w:w="2270" w:type="pct"/>
          </w:tcPr>
          <w:p w14:paraId="58A34DD3" w14:textId="4AD464CE" w:rsidR="00AE20F3" w:rsidRPr="003C1377" w:rsidRDefault="00AE20F3" w:rsidP="003C0ABB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Dostosowany do zaoferowanego procesora</w:t>
            </w:r>
          </w:p>
        </w:tc>
        <w:tc>
          <w:tcPr>
            <w:tcW w:w="1537" w:type="pct"/>
          </w:tcPr>
          <w:p w14:paraId="720052FE" w14:textId="128C3FAA" w:rsidR="00AE20F3" w:rsidRPr="001A4737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DD8" w14:textId="117CC86C" w:rsidTr="004446AF">
        <w:trPr>
          <w:trHeight w:val="284"/>
        </w:trPr>
        <w:tc>
          <w:tcPr>
            <w:tcW w:w="259" w:type="pct"/>
          </w:tcPr>
          <w:p w14:paraId="58A34DD5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D6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Płyta główna</w:t>
            </w:r>
          </w:p>
        </w:tc>
        <w:tc>
          <w:tcPr>
            <w:tcW w:w="2270" w:type="pct"/>
          </w:tcPr>
          <w:p w14:paraId="58A34DD7" w14:textId="7F84B267" w:rsidR="00AE20F3" w:rsidRPr="003C1377" w:rsidRDefault="00AE20F3" w:rsidP="000E6EEA">
            <w:pPr>
              <w:jc w:val="both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7E2E54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Płyta główna wyposażona w min. 2 złącza M.2, z czego 1 dedykowane dla dysku SSD </w:t>
            </w:r>
            <w:proofErr w:type="spellStart"/>
            <w:r w:rsidRPr="007E2E54">
              <w:rPr>
                <w:rFonts w:asciiTheme="minorHAnsi" w:hAnsiTheme="minorHAnsi" w:cstheme="minorHAnsi"/>
                <w:color w:val="000000" w:themeColor="text1"/>
                <w:szCs w:val="18"/>
              </w:rPr>
              <w:t>PCIe</w:t>
            </w:r>
            <w:proofErr w:type="spellEnd"/>
            <w:r w:rsidRPr="007E2E54">
              <w:rPr>
                <w:rFonts w:asciiTheme="minorHAnsi" w:hAnsiTheme="minorHAnsi" w:cstheme="minorHAnsi"/>
                <w:color w:val="000000" w:themeColor="text1"/>
                <w:szCs w:val="18"/>
              </w:rPr>
              <w:t>.</w:t>
            </w:r>
          </w:p>
        </w:tc>
        <w:tc>
          <w:tcPr>
            <w:tcW w:w="1537" w:type="pct"/>
          </w:tcPr>
          <w:p w14:paraId="7B218B4E" w14:textId="2973176E" w:rsidR="00AE20F3" w:rsidRPr="007E2E54" w:rsidRDefault="00AE20F3" w:rsidP="000E6EEA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DDD" w14:textId="50EA38C1" w:rsidTr="004446AF">
        <w:trPr>
          <w:trHeight w:val="284"/>
        </w:trPr>
        <w:tc>
          <w:tcPr>
            <w:tcW w:w="259" w:type="pct"/>
          </w:tcPr>
          <w:p w14:paraId="58A34DD9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DA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Procesor</w:t>
            </w:r>
          </w:p>
        </w:tc>
        <w:tc>
          <w:tcPr>
            <w:tcW w:w="2270" w:type="pct"/>
          </w:tcPr>
          <w:p w14:paraId="58A34DDC" w14:textId="1F691EFD" w:rsidR="00AE20F3" w:rsidRPr="003C1377" w:rsidRDefault="00AE20F3" w:rsidP="003C1377">
            <w:pPr>
              <w:jc w:val="both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Procesor wielordzeniowy ze zintegrowaną grafiką, o wydajności liczonej w punktach równej lub wyższej 11.818,00 pkt na podstawie </w:t>
            </w:r>
            <w:proofErr w:type="spellStart"/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>PerformanceTest</w:t>
            </w:r>
            <w:proofErr w:type="spellEnd"/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w teście CPU Mark według wyników </w:t>
            </w:r>
            <w:proofErr w:type="spellStart"/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>Avarage</w:t>
            </w:r>
            <w:proofErr w:type="spellEnd"/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CPU Mark opublikowanych na </w:t>
            </w:r>
            <w:hyperlink r:id="rId8" w:history="1">
              <w:r w:rsidRPr="003C1377">
                <w:rPr>
                  <w:rStyle w:val="Hipercze"/>
                  <w:rFonts w:asciiTheme="minorHAnsi" w:hAnsiTheme="minorHAnsi" w:cstheme="minorHAnsi"/>
                  <w:color w:val="000000" w:themeColor="text1"/>
                  <w:szCs w:val="18"/>
                </w:rPr>
                <w:t>http://www.cpubenchmark.net</w:t>
              </w:r>
            </w:hyperlink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</w:t>
            </w:r>
            <w:r w:rsidRPr="003C1377">
              <w:rPr>
                <w:rFonts w:asciiTheme="minorHAnsi" w:hAnsiTheme="minorHAnsi" w:cstheme="minorHAnsi"/>
                <w:color w:val="FF0000"/>
                <w:szCs w:val="18"/>
              </w:rPr>
              <w:t xml:space="preserve">na dzień  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>1</w:t>
            </w:r>
            <w:r w:rsidR="00F75F7D">
              <w:rPr>
                <w:rFonts w:asciiTheme="minorHAnsi" w:hAnsiTheme="minorHAnsi" w:cstheme="minorHAnsi"/>
                <w:color w:val="FF0000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>.03.</w:t>
            </w:r>
            <w:r w:rsidRPr="003C1377">
              <w:rPr>
                <w:rFonts w:asciiTheme="minorHAnsi" w:hAnsiTheme="minorHAnsi" w:cstheme="minorHAnsi"/>
                <w:color w:val="FF0000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>5</w:t>
            </w:r>
            <w:r w:rsidRPr="003C1377">
              <w:rPr>
                <w:rFonts w:asciiTheme="minorHAnsi" w:hAnsiTheme="minorHAnsi" w:cstheme="minorHAnsi"/>
                <w:color w:val="FF0000"/>
                <w:szCs w:val="18"/>
              </w:rPr>
              <w:t xml:space="preserve"> r. </w:t>
            </w:r>
          </w:p>
        </w:tc>
        <w:tc>
          <w:tcPr>
            <w:tcW w:w="1537" w:type="pct"/>
          </w:tcPr>
          <w:p w14:paraId="594D7359" w14:textId="77777777" w:rsidR="00AE20F3" w:rsidRDefault="00AE20F3" w:rsidP="003C1377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Nazwa producenta: ………………………</w:t>
            </w:r>
          </w:p>
          <w:p w14:paraId="71E86813" w14:textId="77777777" w:rsidR="00AE20F3" w:rsidRDefault="00AE20F3" w:rsidP="003C1377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</w:p>
          <w:p w14:paraId="4AE8927F" w14:textId="77777777" w:rsidR="00AE20F3" w:rsidRDefault="00AE20F3" w:rsidP="003C1377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Model ………………….</w:t>
            </w:r>
          </w:p>
          <w:p w14:paraId="4490230C" w14:textId="40F584BB" w:rsidR="00AE20F3" w:rsidRPr="003C1377" w:rsidRDefault="00AE20F3" w:rsidP="003C1377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</w:p>
        </w:tc>
      </w:tr>
      <w:tr w:rsidR="00AE20F3" w:rsidRPr="007E031F" w14:paraId="58A34DE1" w14:textId="689D6284" w:rsidTr="004446AF">
        <w:trPr>
          <w:trHeight w:val="284"/>
        </w:trPr>
        <w:tc>
          <w:tcPr>
            <w:tcW w:w="259" w:type="pct"/>
          </w:tcPr>
          <w:p w14:paraId="58A34DDE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DF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Pamięć operacyjna</w:t>
            </w:r>
          </w:p>
        </w:tc>
        <w:tc>
          <w:tcPr>
            <w:tcW w:w="2270" w:type="pct"/>
          </w:tcPr>
          <w:p w14:paraId="58A34DE0" w14:textId="79B8AC5A" w:rsidR="00AE20F3" w:rsidRPr="003C1377" w:rsidRDefault="00AE20F3" w:rsidP="007347A9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>min. 8 GB, 3200</w:t>
            </w:r>
            <w:r w:rsidRPr="003C1377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MHz DDR4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, możliwość rozszerzenia pamięci o min. 1 dodatkowy moduł,</w:t>
            </w:r>
          </w:p>
        </w:tc>
        <w:tc>
          <w:tcPr>
            <w:tcW w:w="1537" w:type="pct"/>
          </w:tcPr>
          <w:p w14:paraId="3F675EDF" w14:textId="77777777" w:rsidR="00AE20F3" w:rsidRDefault="00AE20F3" w:rsidP="007347A9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……….. GB</w:t>
            </w:r>
          </w:p>
          <w:p w14:paraId="78D95604" w14:textId="7BAF7078" w:rsidR="00AE20F3" w:rsidRPr="003C1377" w:rsidRDefault="00AE20F3" w:rsidP="007347A9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Pozostałe parametry spełnia: TAK/NIE</w:t>
            </w:r>
          </w:p>
        </w:tc>
      </w:tr>
      <w:tr w:rsidR="00AE20F3" w:rsidRPr="007E031F" w14:paraId="58A34DE5" w14:textId="44C5BF27" w:rsidTr="004446AF">
        <w:trPr>
          <w:trHeight w:val="254"/>
        </w:trPr>
        <w:tc>
          <w:tcPr>
            <w:tcW w:w="259" w:type="pct"/>
          </w:tcPr>
          <w:p w14:paraId="58A34DE2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E3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Dysk twardy</w:t>
            </w:r>
          </w:p>
        </w:tc>
        <w:tc>
          <w:tcPr>
            <w:tcW w:w="2270" w:type="pct"/>
          </w:tcPr>
          <w:p w14:paraId="58A34DE4" w14:textId="1FE3A7E4" w:rsidR="00AE20F3" w:rsidRPr="003C1377" w:rsidRDefault="00AE20F3" w:rsidP="003C1377">
            <w:pPr>
              <w:jc w:val="both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Min 512 GB M.2 </w:t>
            </w:r>
            <w:proofErr w:type="spellStart"/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, możliwość rozszerzenia o min. 1 dodatkowy dys</w:t>
            </w:r>
            <w:r w:rsidR="00B87212">
              <w:rPr>
                <w:rFonts w:asciiTheme="minorHAnsi" w:hAnsiTheme="minorHAnsi" w:cstheme="minorHAnsi"/>
                <w:color w:val="000000" w:themeColor="text1"/>
                <w:szCs w:val="18"/>
              </w:rPr>
              <w:t>k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M.2</w:t>
            </w:r>
          </w:p>
        </w:tc>
        <w:tc>
          <w:tcPr>
            <w:tcW w:w="1537" w:type="pct"/>
          </w:tcPr>
          <w:p w14:paraId="0D2100F1" w14:textId="4A11DA0C" w:rsidR="00AE20F3" w:rsidRDefault="00AE20F3" w:rsidP="003C137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………… GB</w:t>
            </w:r>
          </w:p>
          <w:p w14:paraId="714323FD" w14:textId="3DB969EA" w:rsidR="00AE20F3" w:rsidRPr="003C1377" w:rsidRDefault="00AE20F3" w:rsidP="003C1377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Pozostałe parametry spełnia: TAK/NIE</w:t>
            </w:r>
          </w:p>
        </w:tc>
      </w:tr>
      <w:tr w:rsidR="00AE20F3" w:rsidRPr="007E031F" w14:paraId="1B7F7394" w14:textId="37C8A589" w:rsidTr="004446AF">
        <w:trPr>
          <w:trHeight w:val="284"/>
        </w:trPr>
        <w:tc>
          <w:tcPr>
            <w:tcW w:w="259" w:type="pct"/>
          </w:tcPr>
          <w:p w14:paraId="40868AB7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048475CF" w14:textId="0381B9B4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Napęd optyczny</w:t>
            </w:r>
          </w:p>
        </w:tc>
        <w:tc>
          <w:tcPr>
            <w:tcW w:w="2270" w:type="pct"/>
          </w:tcPr>
          <w:p w14:paraId="68A84C2E" w14:textId="6A084E9B" w:rsidR="00AE20F3" w:rsidRPr="003C1377" w:rsidRDefault="00AE20F3" w:rsidP="00063E1E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Bez napędu optycznego</w:t>
            </w:r>
          </w:p>
        </w:tc>
        <w:tc>
          <w:tcPr>
            <w:tcW w:w="1537" w:type="pct"/>
          </w:tcPr>
          <w:p w14:paraId="27833FBA" w14:textId="7E3B6710" w:rsidR="00AE20F3" w:rsidRPr="003C1377" w:rsidRDefault="00AE20F3" w:rsidP="00063E1E">
            <w:pPr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DF0" w14:textId="71309CEE" w:rsidTr="004446AF">
        <w:trPr>
          <w:trHeight w:val="322"/>
        </w:trPr>
        <w:tc>
          <w:tcPr>
            <w:tcW w:w="259" w:type="pct"/>
          </w:tcPr>
          <w:p w14:paraId="58A34DEA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EB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Karta graficzna</w:t>
            </w:r>
          </w:p>
        </w:tc>
        <w:tc>
          <w:tcPr>
            <w:tcW w:w="2270" w:type="pct"/>
          </w:tcPr>
          <w:p w14:paraId="58A34DEF" w14:textId="5BBC6DAB" w:rsidR="00AE20F3" w:rsidRPr="003C1377" w:rsidRDefault="00AE20F3" w:rsidP="003C0ABB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C1377">
              <w:rPr>
                <w:rFonts w:asciiTheme="minorHAnsi" w:hAnsiTheme="minorHAnsi" w:cstheme="minorHAnsi"/>
                <w:color w:val="000000" w:themeColor="text1"/>
                <w:szCs w:val="18"/>
              </w:rPr>
              <w:t>Zintegrowana karta graficzna z procesorem.</w:t>
            </w:r>
          </w:p>
        </w:tc>
        <w:tc>
          <w:tcPr>
            <w:tcW w:w="1537" w:type="pct"/>
          </w:tcPr>
          <w:p w14:paraId="710158E9" w14:textId="47EDC6F9" w:rsidR="00AE20F3" w:rsidRPr="003C1377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DF4" w14:textId="5BBCC5A0" w:rsidTr="004446AF">
        <w:trPr>
          <w:trHeight w:val="284"/>
        </w:trPr>
        <w:tc>
          <w:tcPr>
            <w:tcW w:w="259" w:type="pct"/>
          </w:tcPr>
          <w:p w14:paraId="58A34DF1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F2" w14:textId="6F8BE308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Audio</w:t>
            </w:r>
          </w:p>
        </w:tc>
        <w:tc>
          <w:tcPr>
            <w:tcW w:w="2270" w:type="pct"/>
          </w:tcPr>
          <w:p w14:paraId="58A34DF3" w14:textId="7BAC8C4C" w:rsidR="00AE20F3" w:rsidRPr="003C1377" w:rsidRDefault="00AE20F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Karta dźwiękowa zintegrowana z płytą gł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ówną, zgodna z High Definition, wbudowane min. 2 głośniki ster</w:t>
            </w:r>
            <w:r w:rsidR="00B87212">
              <w:rPr>
                <w:rFonts w:asciiTheme="minorHAnsi" w:hAnsiTheme="minorHAnsi" w:cstheme="minorHAnsi"/>
                <w:color w:val="000000" w:themeColor="text1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o.</w:t>
            </w:r>
          </w:p>
        </w:tc>
        <w:tc>
          <w:tcPr>
            <w:tcW w:w="1537" w:type="pct"/>
          </w:tcPr>
          <w:p w14:paraId="73F66303" w14:textId="07F72989" w:rsidR="00AE20F3" w:rsidRPr="001A4737" w:rsidRDefault="00AE20F3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DF8" w14:textId="4E416CC4" w:rsidTr="004446AF">
        <w:trPr>
          <w:trHeight w:val="284"/>
        </w:trPr>
        <w:tc>
          <w:tcPr>
            <w:tcW w:w="259" w:type="pct"/>
          </w:tcPr>
          <w:p w14:paraId="58A34DF5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F6" w14:textId="6BF6DC2C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Sieć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/ łączność</w:t>
            </w:r>
          </w:p>
        </w:tc>
        <w:tc>
          <w:tcPr>
            <w:tcW w:w="2270" w:type="pct"/>
          </w:tcPr>
          <w:p w14:paraId="7FBC7CBD" w14:textId="77777777" w:rsidR="00AE20F3" w:rsidRDefault="00AE20F3" w:rsidP="001A4737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- </w:t>
            </w: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Karta sieciowa LAN RJ-45: 100/1000 </w:t>
            </w:r>
            <w:proofErr w:type="spellStart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Mbps</w:t>
            </w:r>
            <w:proofErr w:type="spellEnd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Ethernet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,</w:t>
            </w:r>
          </w:p>
          <w:p w14:paraId="58A34DF7" w14:textId="58180E4C" w:rsidR="00AE20F3" w:rsidRPr="003C1377" w:rsidRDefault="00AE20F3" w:rsidP="001A4737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- Łączność bezprzewodowa: Bluetooth, Wi-Fi 6 (802.11ax)</w:t>
            </w:r>
          </w:p>
        </w:tc>
        <w:tc>
          <w:tcPr>
            <w:tcW w:w="1537" w:type="pct"/>
          </w:tcPr>
          <w:p w14:paraId="3EF66CA7" w14:textId="30010F8A" w:rsidR="00AE20F3" w:rsidRDefault="00AE20F3" w:rsidP="001A4737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DFC" w14:textId="0EB30728" w:rsidTr="004446AF">
        <w:trPr>
          <w:trHeight w:val="284"/>
        </w:trPr>
        <w:tc>
          <w:tcPr>
            <w:tcW w:w="259" w:type="pct"/>
          </w:tcPr>
          <w:p w14:paraId="58A34DF9" w14:textId="7D0A6873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FA" w14:textId="20EDDC8B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Porty/złącza</w:t>
            </w:r>
            <w:r>
              <w:rPr>
                <w:rFonts w:asciiTheme="minorHAnsi" w:hAnsiTheme="minorHAnsi" w:cstheme="minorHAnsi"/>
                <w:b/>
                <w:szCs w:val="18"/>
              </w:rPr>
              <w:t>/ dodatkowe funkcje</w:t>
            </w:r>
          </w:p>
        </w:tc>
        <w:tc>
          <w:tcPr>
            <w:tcW w:w="2270" w:type="pct"/>
          </w:tcPr>
          <w:p w14:paraId="58D1FE28" w14:textId="3C3256B4" w:rsidR="00AE20F3" w:rsidRPr="001A4737" w:rsidRDefault="00AE20F3" w:rsidP="004B1125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Wbudowane porty: </w:t>
            </w:r>
            <w:r w:rsidR="00B87212">
              <w:rPr>
                <w:rFonts w:asciiTheme="minorHAnsi" w:hAnsiTheme="minorHAnsi" w:cstheme="minorHAnsi"/>
                <w:color w:val="000000" w:themeColor="text1"/>
                <w:szCs w:val="18"/>
              </w:rPr>
              <w:t>Minimum:</w:t>
            </w:r>
          </w:p>
          <w:p w14:paraId="71E90F82" w14:textId="118A79FA" w:rsidR="00AE20F3" w:rsidRPr="001A4737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Audio (Combo) – 1 szt., </w:t>
            </w:r>
          </w:p>
          <w:p w14:paraId="42D8F7EE" w14:textId="08762359" w:rsidR="00AE20F3" w:rsidRPr="001A4737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HDMI – 1 </w:t>
            </w:r>
            <w:proofErr w:type="spellStart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szt</w:t>
            </w:r>
            <w:proofErr w:type="spellEnd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, RJ-45 – 1 szt., </w:t>
            </w:r>
          </w:p>
          <w:p w14:paraId="4DFACA0B" w14:textId="3736BCCD" w:rsidR="00AE20F3" w:rsidRPr="001A4737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proofErr w:type="spellStart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Thunderbolt</w:t>
            </w:r>
            <w:proofErr w:type="spellEnd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4 – 1 szt.,</w:t>
            </w:r>
          </w:p>
          <w:p w14:paraId="2067D223" w14:textId="49F5CDCA" w:rsidR="00AE20F3" w:rsidRPr="001A4737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USB-A (2.0) – 1 szt.,</w:t>
            </w:r>
          </w:p>
          <w:p w14:paraId="2E60550C" w14:textId="75E4A149" w:rsidR="00AE20F3" w:rsidRPr="001A4737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USB-A (3.2) – 1 szt., </w:t>
            </w:r>
          </w:p>
          <w:p w14:paraId="10BFADF1" w14:textId="5E26ABB0" w:rsidR="00AE20F3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USB-C (3.2) – 1 szt.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,</w:t>
            </w:r>
          </w:p>
          <w:p w14:paraId="0C956777" w14:textId="7D5E82E5" w:rsidR="00AE20F3" w:rsidRDefault="00AE20F3" w:rsidP="001A4737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Wbudowany czytnik linii papilarnych,</w:t>
            </w:r>
          </w:p>
          <w:p w14:paraId="44987B1C" w14:textId="5C69741D" w:rsidR="00AE20F3" w:rsidRDefault="00AE20F3" w:rsidP="003172CE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Szyfrowanie TPM </w:t>
            </w: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2.0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,</w:t>
            </w:r>
          </w:p>
          <w:p w14:paraId="54987159" w14:textId="52131C99" w:rsidR="00AE20F3" w:rsidRPr="001A4737" w:rsidRDefault="00AE20F3" w:rsidP="003172CE">
            <w:pPr>
              <w:pStyle w:val="Akapitzlist"/>
              <w:numPr>
                <w:ilvl w:val="0"/>
                <w:numId w:val="42"/>
              </w:numPr>
              <w:ind w:left="354" w:hanging="283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Gniazdo blokady bezpieczeństwa typu</w:t>
            </w: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Kensington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® Nano Security Slot™</w:t>
            </w:r>
          </w:p>
          <w:p w14:paraId="58A34DFB" w14:textId="24809E57" w:rsidR="00AE20F3" w:rsidRPr="003C1377" w:rsidRDefault="00AE20F3" w:rsidP="005654FF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537" w:type="pct"/>
          </w:tcPr>
          <w:p w14:paraId="05263DC3" w14:textId="33BDDF66" w:rsidR="00AE20F3" w:rsidRPr="001A4737" w:rsidRDefault="00AE20F3" w:rsidP="004B1125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E00" w14:textId="271C061B" w:rsidTr="004446AF">
        <w:trPr>
          <w:trHeight w:val="284"/>
        </w:trPr>
        <w:tc>
          <w:tcPr>
            <w:tcW w:w="259" w:type="pct"/>
          </w:tcPr>
          <w:p w14:paraId="58A34DFD" w14:textId="774143FD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DFE" w14:textId="72044142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Klawiatura/mysz</w:t>
            </w:r>
          </w:p>
        </w:tc>
        <w:tc>
          <w:tcPr>
            <w:tcW w:w="2270" w:type="pct"/>
          </w:tcPr>
          <w:p w14:paraId="58A34DFF" w14:textId="374EACAE" w:rsidR="00AE20F3" w:rsidRPr="003C1377" w:rsidRDefault="00AE20F3" w:rsidP="001A4737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Wbudowane: klawiatura w układzie US podświetlana, </w:t>
            </w:r>
            <w:proofErr w:type="spellStart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TouchPad</w:t>
            </w:r>
            <w:proofErr w:type="spellEnd"/>
            <w:r w:rsidRPr="001A4737">
              <w:rPr>
                <w:rFonts w:asciiTheme="minorHAnsi" w:hAnsiTheme="minorHAnsi" w:cstheme="minorHAnsi"/>
                <w:color w:val="000000" w:themeColor="text1"/>
                <w:szCs w:val="18"/>
              </w:rPr>
              <w:t>.</w:t>
            </w:r>
          </w:p>
        </w:tc>
        <w:tc>
          <w:tcPr>
            <w:tcW w:w="1537" w:type="pct"/>
          </w:tcPr>
          <w:p w14:paraId="79231059" w14:textId="163023B9" w:rsidR="00AE20F3" w:rsidRPr="001A4737" w:rsidRDefault="00AE20F3" w:rsidP="001A4737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E19" w14:textId="51371EAB" w:rsidTr="004446AF">
        <w:trPr>
          <w:trHeight w:val="468"/>
        </w:trPr>
        <w:tc>
          <w:tcPr>
            <w:tcW w:w="259" w:type="pct"/>
          </w:tcPr>
          <w:p w14:paraId="58A34E16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E17" w14:textId="6B2348AA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Zasilanie/bateria</w:t>
            </w:r>
          </w:p>
        </w:tc>
        <w:tc>
          <w:tcPr>
            <w:tcW w:w="2270" w:type="pct"/>
          </w:tcPr>
          <w:p w14:paraId="68B85445" w14:textId="1D4C1F9E" w:rsidR="00AE20F3" w:rsidRPr="003172CE" w:rsidRDefault="00AE20F3" w:rsidP="00191862">
            <w:pP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- zasilanie 65W USB-C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,</w:t>
            </w:r>
          </w:p>
          <w:p w14:paraId="7DAEA9C0" w14:textId="343F3C9B" w:rsidR="00AE20F3" w:rsidRPr="003172CE" w:rsidRDefault="00AE20F3" w:rsidP="00191862">
            <w:pP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- pojemność baterii min. 57 </w:t>
            </w:r>
            <w:proofErr w:type="spellStart"/>
            <w:r w:rsidRPr="003172CE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wh</w:t>
            </w:r>
            <w:proofErr w:type="spellEnd"/>
            <w:r w:rsidRPr="003172CE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, min. czas pracy na baterii – 7h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,</w:t>
            </w:r>
          </w:p>
          <w:p w14:paraId="58A34E18" w14:textId="02F21CEB" w:rsidR="00AE20F3" w:rsidRPr="003C1377" w:rsidRDefault="00AE20F3" w:rsidP="00191862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172CE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- W zestawie zasilacz, kabel zasilający</w:t>
            </w:r>
          </w:p>
        </w:tc>
        <w:tc>
          <w:tcPr>
            <w:tcW w:w="1537" w:type="pct"/>
          </w:tcPr>
          <w:p w14:paraId="4AA0552C" w14:textId="4FD7379D" w:rsidR="00AE20F3" w:rsidRPr="003172CE" w:rsidRDefault="00AE20F3" w:rsidP="00191862">
            <w:pP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4446AF" w:rsidRPr="007E031F" w14:paraId="58A34E1D" w14:textId="03F044AA" w:rsidTr="004446AF">
        <w:trPr>
          <w:trHeight w:val="4440"/>
        </w:trPr>
        <w:tc>
          <w:tcPr>
            <w:tcW w:w="259" w:type="pct"/>
            <w:vMerge w:val="restart"/>
          </w:tcPr>
          <w:p w14:paraId="58A34E1A" w14:textId="77777777" w:rsidR="004446AF" w:rsidRPr="007E031F" w:rsidRDefault="004446AF" w:rsidP="00B3637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</w:tcPr>
          <w:p w14:paraId="58A34E1B" w14:textId="77777777" w:rsidR="004446AF" w:rsidRPr="007E031F" w:rsidRDefault="004446AF" w:rsidP="00B3637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>System operacyjny</w:t>
            </w:r>
          </w:p>
        </w:tc>
        <w:tc>
          <w:tcPr>
            <w:tcW w:w="2270" w:type="pct"/>
          </w:tcPr>
          <w:p w14:paraId="3628C5FD" w14:textId="3AA234DE" w:rsidR="004446AF" w:rsidRPr="003172CE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- Zainstalowany Microsoft Windows 11 Pro PL 64-bit z licencją i nośnikiem lub partycją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</w:rPr>
              <w:t>recovery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 w celu zapewnienia współpracy ze środowiskiem sieciowym oraz aplikacjami funkcjonującymi w administracji państwowej. Nie dopuszcza się w tym zakresie licencji pochodzących z rynku wtórnego, umieszczony na obudowie Certyfikat Autentyczności w postaci specjalnej naklejki zabezpieczającej</w:t>
            </w:r>
          </w:p>
          <w:p w14:paraId="5540391A" w14:textId="704835B7" w:rsidR="004446AF" w:rsidRPr="003172CE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>- Bezterminowa licencja na System Windows 11 Pro PL 64-bit</w:t>
            </w:r>
          </w:p>
          <w:p w14:paraId="1BF69679" w14:textId="708B9D75" w:rsidR="004446AF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>- Zamawiający dopuszcza rozwiązanie równoważne spełniające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wyszczególnione w poniż</w:t>
            </w:r>
            <w:r w:rsidR="00435502">
              <w:rPr>
                <w:rFonts w:asciiTheme="minorHAnsi" w:hAnsiTheme="minorHAnsi" w:cstheme="minorHAnsi"/>
                <w:color w:val="000000" w:themeColor="text1"/>
              </w:rPr>
              <w:t>ej 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tabeli.</w:t>
            </w:r>
          </w:p>
          <w:p w14:paraId="58A34E1C" w14:textId="6A973EF8" w:rsidR="004446AF" w:rsidRPr="003C1377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537" w:type="pct"/>
            <w:vMerge w:val="restart"/>
          </w:tcPr>
          <w:p w14:paraId="0ABDBCFF" w14:textId="77777777" w:rsidR="004446AF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39BBDFEC" w14:textId="77777777" w:rsidR="004446AF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72123D" w14:textId="41812291" w:rsidR="004446AF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………………………………………..</w:t>
            </w:r>
          </w:p>
          <w:p w14:paraId="63A66398" w14:textId="77777777" w:rsidR="004446AF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Nazwa producenta, wersja</w:t>
            </w:r>
          </w:p>
          <w:p w14:paraId="3475D40B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530871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D5D6E6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6CBBA30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3E86D3E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625D26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33A68B4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86037C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E6C9E9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80FEDB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FBAD16" w14:textId="77777777" w:rsidR="00435502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386F2C5" w14:textId="07A15CBF" w:rsidR="00435502" w:rsidRPr="003172CE" w:rsidRDefault="00435502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Oferowany system operacyjny spełnia następujące parametry (należy odnieść się do każdego wymagania wskazanego przez Zamawiającego w kolumnie obok i dokładnie, szczegółowo opisać jakie wymagania spełnia oferowany system)</w:t>
            </w:r>
          </w:p>
        </w:tc>
      </w:tr>
      <w:tr w:rsidR="004446AF" w:rsidRPr="007E031F" w14:paraId="450DB94F" w14:textId="77777777" w:rsidTr="00435502">
        <w:trPr>
          <w:trHeight w:val="6662"/>
        </w:trPr>
        <w:tc>
          <w:tcPr>
            <w:tcW w:w="259" w:type="pct"/>
            <w:vMerge/>
          </w:tcPr>
          <w:p w14:paraId="43FFBC5B" w14:textId="77777777" w:rsidR="004446AF" w:rsidRPr="007E031F" w:rsidRDefault="004446AF" w:rsidP="00B3637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3204" w:type="pct"/>
            <w:gridSpan w:val="2"/>
          </w:tcPr>
          <w:p w14:paraId="1D19D1CF" w14:textId="2A0D6B2C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Parametry równoważności: (jeśli wykonawca oferuje system równoważny)</w:t>
            </w:r>
          </w:p>
          <w:p w14:paraId="5265C76D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79D5D8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934F228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1AD7E8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7AA4A3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AB3A7A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A52F93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9BAE9A2" w14:textId="77777777" w:rsidR="00435502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721811" w14:textId="598A4B55" w:rsidR="004446AF" w:rsidRPr="003172CE" w:rsidRDefault="004446AF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System operacyjny </w:t>
            </w:r>
            <w:r w:rsidR="00435502">
              <w:rPr>
                <w:rFonts w:asciiTheme="minorHAnsi" w:hAnsiTheme="minorHAnsi" w:cstheme="minorHAnsi"/>
                <w:color w:val="000000" w:themeColor="text1"/>
              </w:rPr>
              <w:t>musi</w:t>
            </w: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  <w:p w14:paraId="06D47FB6" w14:textId="77777777" w:rsidR="00435502" w:rsidRPr="00C85F3D" w:rsidRDefault="004446AF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35502"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udostępniać klasyczny interfejs umożliwiający obsługę przy pomocy klawiatury i myszy oraz interfejs dotykowy umożliwiający sterowanie dotykiem (także piórem haptycznym) na urządzeniach typu tablet lub monitorach dotykowych,</w:t>
            </w:r>
          </w:p>
          <w:p w14:paraId="21341D6B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wprowadzanie tekstu głosem do różnych aplikacji z wykorzystaniem skrótu klawiszowego (w języku polskim),</w:t>
            </w:r>
          </w:p>
          <w:p w14:paraId="67596377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pracę w języku polskim i angielskim,</w:t>
            </w:r>
          </w:p>
          <w:p w14:paraId="6B49C503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wbudowany system pomocy w języku polskim,</w:t>
            </w:r>
          </w:p>
          <w:p w14:paraId="0817FCC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integrację z Active Directory/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Azure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AD oraz z narzędziem wirtualizacji Hyper-V lub równoważnym,</w:t>
            </w:r>
          </w:p>
          <w:p w14:paraId="1B4A0FE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zawierać wbudowany edytor graficzny, odtwarzacz plików muzycznych i edytor plików tekstowych,</w:t>
            </w:r>
          </w:p>
          <w:p w14:paraId="0351CD92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wykorzystanie skrótów klawiszowych,</w:t>
            </w:r>
          </w:p>
          <w:p w14:paraId="7447FEAD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uruchamianie trybu piaskownicy w celu uruchamiania potencjalnie niebezpiecznych plików w warstwie odseparowanej od systemu,</w:t>
            </w:r>
          </w:p>
          <w:p w14:paraId="09022C3D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pełną integrację z narzędziami biurowymi Microsoft Office,</w:t>
            </w:r>
          </w:p>
          <w:p w14:paraId="3367CE3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udostępniać możliwość dokonywania bezpłatnych aktualizacji i poprawek poprzez Internet, mechanizmem udostępnianym przez producenta systemu z możliwością wyboru instalowanych poprawek oraz mechanizmem sprawdzającym, które z poprawek są potrzebne,</w:t>
            </w:r>
          </w:p>
          <w:p w14:paraId="305FEF33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udostępniać możliwość dokonywania aktualizacji i poprawek systemu poprzez mechanizm zarządzany przez administratora systemu,</w:t>
            </w:r>
          </w:p>
          <w:p w14:paraId="6B6846B9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zaporę internetową (firewall) dla ochrony połączeń internetowych wraz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z zintegrowaną z systemem konsolą do zarządzania ustawieniami zapory i regułami IP v4 i v6,</w:t>
            </w:r>
          </w:p>
          <w:p w14:paraId="1A6E273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wbudowane rozwiązanie ochrony antywirusowej i przeciw złośliwemu oprogramowaniu bez dodatkowych kosztów i z bezpłatnymi aktualizacjami, oprogramowanie musi posiadać potwierdzoną skuteczność silnika ochrony antywirusowej na poziomie 99%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w testach przeprowadzonych w 2022 r. przez organizację AV-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Comparatives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(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protection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rate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),</w:t>
            </w:r>
          </w:p>
          <w:p w14:paraId="0EE21935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lastRenderedPageBreak/>
              <w:t>zapewniać rozwiązanie klasy DLP (ochrona danych przed wyciekiem),</w:t>
            </w:r>
          </w:p>
          <w:p w14:paraId="12EDC5A5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możliwość wdrożenia szyfrowania dysków twardych bez dodatkowego oprogramowania, </w:t>
            </w:r>
          </w:p>
          <w:p w14:paraId="46C4180B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umożliwiać szyfrowanie partycji systemowych komputera, z możliwością przechowywania certyfikatów w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mikrochipie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TPM (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Trusted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Platform Module) lub na kluczach pamięci przenośnej USB,</w:t>
            </w:r>
          </w:p>
          <w:p w14:paraId="6BDB345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wykorzystanie narzędzia do szyfrowania dysków przenośnych, z możliwością centralnego zarządzania poprzez polityki grupowe, pozwalające na wymuszenie szyfrowania dysków przenośnych,</w:t>
            </w:r>
          </w:p>
          <w:p w14:paraId="5372C47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wsparcie dla powszechnie używanych urządzeń peryferyjnych (drukarek, urządzeń wielofunkcyjnych, sknerów, urządzeń sieciowych, urządzeń obsługujących standardy USB,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Plug&amp;Play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, Wi-Fi),</w:t>
            </w:r>
          </w:p>
          <w:p w14:paraId="74E8F11C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posiadać funkcjonalność automatycznej zmiany domyślnej drukarki w zależności od sieci, do której podłączony jest komputer,</w:t>
            </w:r>
          </w:p>
          <w:p w14:paraId="2776A91F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posiadać możliwość zarządzania stacją roboczą poprzez polityki grupowe, tj. zestaw reguł definiujących lub ograniczających funkcjonalność systemu lub aplikacji,</w:t>
            </w:r>
          </w:p>
          <w:p w14:paraId="0E42DE1C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mieć możliwość wdrożenia rozbudowanych, definiowalnych polityki bezpieczeństwa – polityki dla systemu operacyjnego i dla wskazanych aplikacji,</w:t>
            </w:r>
          </w:p>
          <w:p w14:paraId="364F9577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mieć możliwość zdalnej automatycznej instalacji, konfiguracji, administrowania oraz aktualizowania systemu, zgodnie z określonymi uprawnieniami poprzez polityki grupowe,</w:t>
            </w:r>
          </w:p>
          <w:p w14:paraId="2625C009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mieć możliwość zabezpieczenia hasłem, ustawienia hierarchicznego dostęp do systemu, kont i profili użytkowników oraz zarządzania zdalnego i pracy systemu w trybie ochrony kont użytkowników,</w:t>
            </w:r>
          </w:p>
          <w:p w14:paraId="1144EFE4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posiadać zintegrowany z systemem moduł wyszukiwania informacji (plików różnego typu, tekstów, metadanych),</w:t>
            </w:r>
          </w:p>
          <w:p w14:paraId="1CB3B068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obsługiwać standard NFC,</w:t>
            </w:r>
          </w:p>
          <w:p w14:paraId="3483509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wspierać IPSEC oparte na politykach i zestawach reguł definiujących, także zarządzanych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w sposób centralny,</w:t>
            </w:r>
          </w:p>
          <w:p w14:paraId="2CB6626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mechanizmy logowania do domeny w oparciu o login i hasło, karty smart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card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/karty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 xml:space="preserve">z certyfikatami, wirtualne karty (np. certyfikaty chronione przez moduł TPM), </w:t>
            </w:r>
          </w:p>
          <w:p w14:paraId="6BEADFB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logowanie lokalne kodem PIN, funkcją rozpoznawania twarzy lub czytnikiem linii papilarnych,</w:t>
            </w:r>
          </w:p>
          <w:p w14:paraId="2C9458F3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posiadać funkcję wybudzanie przy zbliżeniu użytkownika (dla wspieranych urządzeń),</w:t>
            </w:r>
          </w:p>
          <w:p w14:paraId="52253F6A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zintegrowany z systemem operacyjnych moduł synchronizacji komputera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z urządzeniami zewnętrznymi,</w:t>
            </w:r>
          </w:p>
          <w:p w14:paraId="79FE96E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wdrożenie uwierzytelniania wieloskładnikowego,</w:t>
            </w:r>
          </w:p>
          <w:p w14:paraId="36EF199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lastRenderedPageBreak/>
              <w:t>zapewniać dostęp do aplikacji Android na urządzeniach mobilnych przez bezpieczny sklep,</w:t>
            </w:r>
          </w:p>
          <w:p w14:paraId="0DB6A13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możliwość tworzenia wielu pulpitów z ulubionymi ikonami i widżetami, przełączanych poprzez minimalną ilością kliknięć (maksymalnie 3),</w:t>
            </w:r>
          </w:p>
          <w:p w14:paraId="3252594C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wbudowane rozwiązanie klasy MDM,</w:t>
            </w:r>
          </w:p>
          <w:p w14:paraId="1C388E8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wspierać bezpieczny rozruch (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secure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boot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),</w:t>
            </w:r>
          </w:p>
          <w:p w14:paraId="40C19E2D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możliwość zmiany konfiguracji systemu przed pełnym rozruchem systemu,</w:t>
            </w:r>
          </w:p>
          <w:p w14:paraId="5EDDEDDA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wykorzystanie trybu kiosku,</w:t>
            </w:r>
          </w:p>
          <w:p w14:paraId="02FAA54E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możliwość utworzenia kopii zapasowej dla wybranych plików lub folderów (konfigurowana przez użytkownika),</w:t>
            </w:r>
          </w:p>
          <w:p w14:paraId="64A46465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zintegrowaną przeglądarkę internetową,</w:t>
            </w:r>
          </w:p>
          <w:p w14:paraId="11AC6657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posiadać wbudowane narzędzia służące do administracji, wykonania kopii zapasowych polityk, ich odtwarzania oraz generowania raportów z ich ustawień,</w:t>
            </w:r>
          </w:p>
          <w:p w14:paraId="1DDED473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posiadać wsparcie dla JScript i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VBScript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i możliwość uruchamiania interpretera poleceń,</w:t>
            </w:r>
          </w:p>
          <w:p w14:paraId="08890624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posiadać wsparcie dla środowisk Java i .NET Framework,</w:t>
            </w:r>
          </w:p>
          <w:p w14:paraId="0BBD35B3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umożliwiać udzielenie zdalnej pomocy poprzez możliwość przejęcia sesji użytkownika,</w:t>
            </w:r>
          </w:p>
          <w:p w14:paraId="74C1C45A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udostępniać rozwiązanie służące do automatycznego zbudowania obrazu systemu wraz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z aplikacjami. Obraz systemu służyć ma do automatycznego upowszechnienia systemu operacyjnego inicjowanego i wykonywanego w całości poprzez sieć komputerową. Dostępne musi też być wdrożenie nowego obrazu poprzez zdalną instalację,</w:t>
            </w:r>
          </w:p>
          <w:p w14:paraId="4896B6F7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udostępniać transakcyjny system plików pozwalający na stosowanie przydziałów (ang. </w:t>
            </w:r>
            <w:proofErr w:type="spellStart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quota</w:t>
            </w:r>
            <w:proofErr w:type="spellEnd"/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) na dysku dla użytkowników oraz zapewniający większą niezawodność i pozwalający tworzyć kopie zapasowe,</w:t>
            </w:r>
          </w:p>
          <w:p w14:paraId="58F60EC0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zarządzanie kontami użytkowników sieci oraz urządzeniami sieciowymi tj. drukarki, modemy, woluminy dyskowe, usługi katalogowe,</w:t>
            </w:r>
          </w:p>
          <w:p w14:paraId="72A0C09A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narzędzia optymalizacji działania systemu operacyjnego dostępne zarówno dla użytkownika, jak i administratora,</w:t>
            </w:r>
          </w:p>
          <w:p w14:paraId="1C09C085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udostępniać oprogramowanie do tworzenia kopii zapasowych systemu z automatycznym harmonogramem i opcjami przywrócenia wersji wcześniejszej,</w:t>
            </w:r>
          </w:p>
          <w:p w14:paraId="3D2B696F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umożliwiać Identyfikację sieci komputerowych, do których jest podłączony system operacyjny, zapamiętywanie ustawień i przypisywanie do min. 3 kategorii bezpieczeństwa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(z predefiniowanymi odpowiednio do kategorii ustawieniami zapory sieciowej, udostępniania plików itp.),</w:t>
            </w:r>
          </w:p>
          <w:p w14:paraId="4578AD3A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możliwość blokowania lub dopuszczania dowolnych urządzeń peryferyjnych za pomocą polityk grupowych (np. przy użyciu numerów identyfikacyjnych sprzętu),</w:t>
            </w:r>
          </w:p>
          <w:p w14:paraId="419A651C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możliwość instalowania dodatkowych języków interfejsu systemu operacyjnego oraz możliwość zmiany języka bez konieczności przeinstalowania systemu,</w:t>
            </w:r>
          </w:p>
          <w:p w14:paraId="5B25B13F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lastRenderedPageBreak/>
              <w:t>zapewniać logowanie operacji użytkowników i wyświetlania historii plików,</w:t>
            </w:r>
          </w:p>
          <w:p w14:paraId="500DA211" w14:textId="77777777" w:rsidR="00435502" w:rsidRPr="00C85F3D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zapewniać pełne wsparcie i możliwość uruchamiania aplikacji przeznaczonych na system Windows,</w:t>
            </w:r>
          </w:p>
          <w:p w14:paraId="7A74ED03" w14:textId="77777777" w:rsidR="00435502" w:rsidRPr="00435502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Cs w:val="18"/>
              </w:rPr>
            </w:pP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zapewniać natywną integrację z oprogramowaniem do czatów, pracy grupowej, rozmów </w:t>
            </w:r>
            <w:r w:rsidRPr="00C85F3D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br/>
              <w:t>i wideokonferencji</w:t>
            </w:r>
          </w:p>
          <w:p w14:paraId="58122C53" w14:textId="216CC322" w:rsidR="004446AF" w:rsidRPr="00435502" w:rsidRDefault="00435502" w:rsidP="00435502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umożliwiać p</w:t>
            </w:r>
            <w:r w:rsidR="004446AF" w:rsidRPr="00435502">
              <w:rPr>
                <w:rFonts w:asciiTheme="minorHAnsi" w:hAnsiTheme="minorHAnsi" w:cstheme="minorHAnsi"/>
                <w:color w:val="000000" w:themeColor="text1"/>
              </w:rPr>
              <w:t>oprawną współpracę z posiadaną przez Zamawiającego infrastrukturą, w szczególności kontrolerami domen obsługiwanymi przez Windows Server 2008 i wyższymi oraz stosowanymi aplikacjami:</w:t>
            </w:r>
          </w:p>
          <w:p w14:paraId="4C3B5893" w14:textId="77777777" w:rsidR="004446AF" w:rsidRPr="003172CE" w:rsidRDefault="004446AF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</w:rPr>
              <w:t>Besti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@; - Legislator (Legislator Magic); - Płatnik; - Systemy: U.I Info-system,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</w:rPr>
              <w:t>Tensoft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</w:rPr>
              <w:t>Arisco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BC1D2E0" w14:textId="7A52072A" w:rsidR="004446AF" w:rsidRPr="003172CE" w:rsidRDefault="004446AF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435502" w:rsidRPr="004355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56)</w:t>
            </w:r>
            <w:r w:rsidR="00435502">
              <w:rPr>
                <w:rFonts w:asciiTheme="minorHAnsi" w:hAnsiTheme="minorHAnsi" w:cstheme="minorHAnsi"/>
                <w:color w:val="000000" w:themeColor="text1"/>
              </w:rPr>
              <w:t xml:space="preserve"> zapewniać s</w:t>
            </w:r>
            <w:r w:rsidRPr="003172CE">
              <w:rPr>
                <w:rFonts w:asciiTheme="minorHAnsi" w:hAnsiTheme="minorHAnsi" w:cstheme="minorHAnsi"/>
                <w:color w:val="000000" w:themeColor="text1"/>
              </w:rPr>
              <w:t xml:space="preserve">zyfrowanie systemu plików; </w:t>
            </w:r>
          </w:p>
          <w:p w14:paraId="478E443A" w14:textId="567C2A8A" w:rsidR="004446AF" w:rsidRPr="003172CE" w:rsidRDefault="004446AF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55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 w:rsidR="00435502" w:rsidRPr="004355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57)</w:t>
            </w:r>
            <w:r w:rsidR="00435502">
              <w:rPr>
                <w:rFonts w:asciiTheme="minorHAnsi" w:hAnsiTheme="minorHAnsi" w:cstheme="minorHAnsi"/>
                <w:color w:val="000000" w:themeColor="text1"/>
              </w:rPr>
              <w:t xml:space="preserve"> zapewniać m</w:t>
            </w:r>
            <w:r w:rsidRPr="003172CE">
              <w:rPr>
                <w:rFonts w:asciiTheme="minorHAnsi" w:hAnsiTheme="minorHAnsi" w:cstheme="minorHAnsi"/>
                <w:color w:val="000000" w:themeColor="text1"/>
              </w:rPr>
              <w:t>ożliwość blokowania lub dopuszczania dowolnych urządzeń peryferyjnych za pomocą zasad grup domeny AD przy użyciu identyfikatorów sprzętu;</w:t>
            </w:r>
          </w:p>
          <w:p w14:paraId="37DC3C10" w14:textId="080BE235" w:rsidR="004446AF" w:rsidRPr="003172CE" w:rsidRDefault="00435502" w:rsidP="004446A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55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58)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446AF" w:rsidRPr="003172CE">
              <w:rPr>
                <w:rFonts w:asciiTheme="minorHAnsi" w:hAnsiTheme="minorHAnsi" w:cstheme="minorHAnsi"/>
                <w:color w:val="000000" w:themeColor="text1"/>
              </w:rPr>
              <w:t xml:space="preserve">Zainstalowany system niewymagający wpisywania klucza rejestracyjnego, umożliwiający automatyczną internetową aktywację, </w:t>
            </w:r>
          </w:p>
          <w:p w14:paraId="57DE3073" w14:textId="4DA6E88C" w:rsidR="004446AF" w:rsidRPr="003172CE" w:rsidRDefault="00435502" w:rsidP="004446A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55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59)</w:t>
            </w:r>
            <w:r w:rsidR="004446AF" w:rsidRPr="003172C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zapewniać m</w:t>
            </w:r>
            <w:r w:rsidR="004446AF" w:rsidRPr="003172CE">
              <w:rPr>
                <w:rFonts w:asciiTheme="minorHAnsi" w:hAnsiTheme="minorHAnsi" w:cstheme="minorHAnsi"/>
                <w:color w:val="000000" w:themeColor="text1"/>
              </w:rPr>
              <w:t>ożliwość aktualizacji i pobrania sterowników do oferowanego modelu komputera w najnowszych certyfikowanych wersjach bezpośrednio z sieci Internet za pośrednictwem strony www producenta komputera.</w:t>
            </w:r>
          </w:p>
        </w:tc>
        <w:tc>
          <w:tcPr>
            <w:tcW w:w="1537" w:type="pct"/>
            <w:vMerge/>
          </w:tcPr>
          <w:p w14:paraId="01F592CF" w14:textId="77777777" w:rsidR="004446AF" w:rsidRPr="003172CE" w:rsidRDefault="004446AF" w:rsidP="001A473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0F3" w:rsidRPr="007E031F" w14:paraId="58A34E4F" w14:textId="5B1C2E35" w:rsidTr="004446AF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1E" w14:textId="77777777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1F" w14:textId="77777777" w:rsidR="00AE20F3" w:rsidRPr="007E031F" w:rsidRDefault="00AE20F3" w:rsidP="003C0A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7E031F">
              <w:rPr>
                <w:rFonts w:asciiTheme="minorHAnsi" w:hAnsiTheme="minorHAnsi" w:cstheme="minorHAnsi"/>
                <w:b/>
                <w:szCs w:val="18"/>
              </w:rPr>
              <w:t xml:space="preserve">BIOS 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E9" w14:textId="5DC3E8DE" w:rsidR="00AE20F3" w:rsidRPr="003172CE" w:rsidRDefault="00AE20F3" w:rsidP="00FD0184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br/>
              <w:t>- modelu komputera,</w:t>
            </w:r>
          </w:p>
          <w:p w14:paraId="25E459F3" w14:textId="2FEEA478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numerze konfiguracji,</w:t>
            </w:r>
          </w:p>
          <w:p w14:paraId="57B03B11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numerze seryjnym,</w:t>
            </w:r>
          </w:p>
          <w:p w14:paraId="1ED6EAD2" w14:textId="5B633A16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- numerze inwentarzowym (tzw.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Asset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Tag),</w:t>
            </w:r>
          </w:p>
          <w:p w14:paraId="35FB467E" w14:textId="3346F533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MAC Adres karty sieciowej,</w:t>
            </w:r>
          </w:p>
          <w:p w14:paraId="44397AA5" w14:textId="0FA2E8D1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zainstalowanej licencji w BIOS na system operacyjny OEM,</w:t>
            </w:r>
          </w:p>
          <w:p w14:paraId="03CC1F34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wersja Biosu wraz z datą produkcji,</w:t>
            </w:r>
          </w:p>
          <w:p w14:paraId="48D5AFAF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zainstalowanym procesorze, jego taktowaniu i ilości rdzeni</w:t>
            </w:r>
          </w:p>
          <w:p w14:paraId="48C1A357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ilości pamięci RAM wraz z taktowaniem,</w:t>
            </w:r>
          </w:p>
          <w:p w14:paraId="55FB3CC8" w14:textId="77777777" w:rsidR="00AE20F3" w:rsidRPr="003172CE" w:rsidRDefault="00AE20F3" w:rsidP="00142209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- stanie pracy wentylatora na procesorze </w:t>
            </w:r>
          </w:p>
          <w:p w14:paraId="225799DA" w14:textId="77777777" w:rsidR="00AE20F3" w:rsidRPr="003172CE" w:rsidRDefault="00AE20F3" w:rsidP="00142209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stanie pracy wentylatora w obudowie komputera</w:t>
            </w:r>
          </w:p>
          <w:p w14:paraId="7F8B8294" w14:textId="369FAA11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napędach lub dyskach podłączonych do portów SATA (model dysku twardego i napędu optycznego).</w:t>
            </w:r>
          </w:p>
          <w:p w14:paraId="5C8705D8" w14:textId="3D4F2E66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Możliwość z poziomu Bios:</w:t>
            </w:r>
          </w:p>
          <w:p w14:paraId="21B3E4F6" w14:textId="19EE669F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zmiany ustawienia kontrolera z trybu AHCI na RAID i odwrotnie,</w:t>
            </w:r>
          </w:p>
          <w:p w14:paraId="535C4EBD" w14:textId="1D16C353" w:rsidR="00AE20F3" w:rsidRPr="003172CE" w:rsidRDefault="00AE20F3" w:rsidP="00142209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lastRenderedPageBreak/>
              <w:t>- wyłączenia/włączenia selektywnego (pojedynczo) portów USB,</w:t>
            </w:r>
          </w:p>
          <w:p w14:paraId="40F72875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wyłączenia selektywnego (pojedynczego) portów SATA,</w:t>
            </w:r>
          </w:p>
          <w:p w14:paraId="64D7E6BF" w14:textId="47B4ADD2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wyłączenia karty sieciowej, karty audio, portu szeregowego,</w:t>
            </w:r>
          </w:p>
          <w:p w14:paraId="4F41C904" w14:textId="77777777" w:rsidR="00AE20F3" w:rsidRPr="003172CE" w:rsidRDefault="00AE20F3" w:rsidP="00142209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możliwość ustawienia portów USB w jednym z dwóch trybów:</w:t>
            </w:r>
          </w:p>
          <w:p w14:paraId="29C98388" w14:textId="0E0A2564" w:rsidR="00AE20F3" w:rsidRPr="003172CE" w:rsidRDefault="00AE20F3" w:rsidP="00142209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użytkownik może kopiować dane z urządzenia pamięci masowej podłączonego do pamięci USB na komputer ale nie może kopiować danych z komputera na urządzenia pamięci masowej podłączone do portu USB,</w:t>
            </w:r>
          </w:p>
          <w:p w14:paraId="32C7D385" w14:textId="65A535B4" w:rsidR="00AE20F3" w:rsidRPr="003172CE" w:rsidRDefault="00AE20F3" w:rsidP="00142209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użytkownik nie może kopiować danych z urządzenia pamięci masowej podłączonego do portu USB na komputer oraz nie może kopiować danych z komputera na urządzenia pamięci masowej.</w:t>
            </w:r>
          </w:p>
          <w:p w14:paraId="49BC09D9" w14:textId="1E6CE38D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ustawienia hasła: administratora, Power-On, HDD,</w:t>
            </w:r>
          </w:p>
          <w:p w14:paraId="52624CBF" w14:textId="202721E4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blokady aktualizacji BIOS bez podania hasła administratora</w:t>
            </w:r>
          </w:p>
          <w:p w14:paraId="4DD2A937" w14:textId="2BBD3816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wglądu w system zbierania logów (min. Informacja o update Bios, błędzie wentylatora na procesorze, wyczyszczeniu logów) z możliwością czyszczenia logów</w:t>
            </w:r>
          </w:p>
          <w:p w14:paraId="25B28597" w14:textId="529EE985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- alterowania zmiany konfiguracji sprzętowej komputera </w:t>
            </w:r>
          </w:p>
          <w:p w14:paraId="4CBBA6D4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wyboru trybu uruchomienia komputera po utracie zasilania (włącz, wyłącz, poprzedni stan)</w:t>
            </w:r>
          </w:p>
          <w:p w14:paraId="55FBFCF7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- ustawienia trybu wyłączenia komputera w stan niskiego poboru energii </w:t>
            </w:r>
          </w:p>
          <w:p w14:paraId="54107094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- zdefiniowania trzech sekwencji </w:t>
            </w:r>
            <w:proofErr w:type="spellStart"/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bootujących</w:t>
            </w:r>
            <w:proofErr w:type="spellEnd"/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 (podstawowa, WOL, po awarii)</w:t>
            </w:r>
          </w:p>
          <w:p w14:paraId="5141AAE6" w14:textId="77777777" w:rsidR="00AE20F3" w:rsidRPr="003172CE" w:rsidRDefault="00AE20F3" w:rsidP="003C0AB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>- załadowania optymalnych ustawień Bios</w:t>
            </w:r>
          </w:p>
          <w:p w14:paraId="58A34E4E" w14:textId="199379C1" w:rsidR="00AE20F3" w:rsidRPr="003C1377" w:rsidRDefault="00AE20F3" w:rsidP="003C0ABB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3172CE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bez uruchamiania systemu operacyjnego z dysku twardego komputera lub innych, podłączonych do niego, urządzeń zewnętrznych.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B66" w14:textId="1C682D6C" w:rsidR="00AE20F3" w:rsidRPr="003172CE" w:rsidRDefault="00970E9A" w:rsidP="00FD0184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lastRenderedPageBreak/>
              <w:t>TAK/NIE</w:t>
            </w:r>
          </w:p>
        </w:tc>
      </w:tr>
      <w:tr w:rsidR="00AE20F3" w:rsidRPr="00EF7111" w14:paraId="58A34E75" w14:textId="2FFBD138" w:rsidTr="004446AF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6D" w14:textId="634639BF" w:rsidR="00AE20F3" w:rsidRPr="007E031F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6E" w14:textId="77777777" w:rsidR="00AE20F3" w:rsidRPr="00970E9A" w:rsidRDefault="00AE20F3" w:rsidP="003C0AB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18"/>
              </w:rPr>
            </w:pPr>
            <w:r w:rsidRPr="00970E9A">
              <w:rPr>
                <w:rFonts w:asciiTheme="minorHAnsi" w:hAnsiTheme="minorHAnsi" w:cstheme="minorHAnsi"/>
                <w:b/>
                <w:bCs/>
                <w:color w:val="000000" w:themeColor="text1"/>
                <w:szCs w:val="18"/>
              </w:rPr>
              <w:t>Certyfikaty i standardy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74" w14:textId="36FDFE13" w:rsidR="00AE20F3" w:rsidRPr="00970E9A" w:rsidRDefault="00AE20F3" w:rsidP="00191862">
            <w:pPr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</w:pPr>
            <w:proofErr w:type="spellStart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>zgodny</w:t>
            </w:r>
            <w:proofErr w:type="spellEnd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 xml:space="preserve"> z </w:t>
            </w:r>
            <w:proofErr w:type="spellStart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>normami</w:t>
            </w:r>
            <w:proofErr w:type="spellEnd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 xml:space="preserve"> RoHS, Energy-Related Products (</w:t>
            </w:r>
            <w:proofErr w:type="spellStart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>ErP</w:t>
            </w:r>
            <w:proofErr w:type="spellEnd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 xml:space="preserve">) Lot 6 </w:t>
            </w:r>
            <w:proofErr w:type="spellStart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>i</w:t>
            </w:r>
            <w:proofErr w:type="spellEnd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  <w:t xml:space="preserve"> TCO Certified 9.0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106" w14:textId="63A34BD1" w:rsidR="00AE20F3" w:rsidRPr="00970E9A" w:rsidRDefault="00970E9A" w:rsidP="00191862">
            <w:pPr>
              <w:rPr>
                <w:rFonts w:asciiTheme="minorHAnsi" w:hAnsiTheme="minorHAnsi" w:cstheme="minorHAnsi"/>
                <w:bCs/>
                <w:color w:val="000000" w:themeColor="text1"/>
                <w:szCs w:val="18"/>
                <w:lang w:val="en-US"/>
              </w:rPr>
            </w:pPr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TAK/NIE</w:t>
            </w:r>
          </w:p>
        </w:tc>
      </w:tr>
      <w:tr w:rsidR="00AE20F3" w:rsidRPr="007E031F" w14:paraId="58A34E8F" w14:textId="1EE3B1A9" w:rsidTr="004446AF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8B" w14:textId="77777777" w:rsidR="00AE20F3" w:rsidRPr="00EF7111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FF0000"/>
                <w:szCs w:val="18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8C" w14:textId="77777777" w:rsidR="00AE20F3" w:rsidRPr="00970E9A" w:rsidRDefault="00AE20F3" w:rsidP="003C0AB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18"/>
              </w:rPr>
            </w:pPr>
            <w:r w:rsidRPr="00970E9A">
              <w:rPr>
                <w:rFonts w:asciiTheme="minorHAnsi" w:hAnsiTheme="minorHAnsi" w:cstheme="minorHAnsi"/>
                <w:b/>
                <w:bCs/>
                <w:color w:val="000000" w:themeColor="text1"/>
                <w:szCs w:val="18"/>
              </w:rPr>
              <w:t>Gwarancja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8E" w14:textId="1873289F" w:rsidR="00AE20F3" w:rsidRPr="00970E9A" w:rsidRDefault="00AE20F3" w:rsidP="007E2E54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Min. </w:t>
            </w:r>
            <w:r w:rsidR="00970E9A"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12</w:t>
            </w:r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 miesięcy on-</w:t>
            </w:r>
            <w:proofErr w:type="spellStart"/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site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B40" w14:textId="595EBE70" w:rsidR="00AE20F3" w:rsidRPr="00970E9A" w:rsidRDefault="00970E9A" w:rsidP="007E2E54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970E9A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Wskazane w treści oferty</w:t>
            </w:r>
          </w:p>
        </w:tc>
      </w:tr>
      <w:tr w:rsidR="00AE20F3" w:rsidRPr="007E031F" w14:paraId="748BFD79" w14:textId="09D63B56" w:rsidTr="004446AF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131" w14:textId="77777777" w:rsidR="00AE20F3" w:rsidRPr="007E2E54" w:rsidRDefault="00AE20F3" w:rsidP="003C0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ABE" w14:textId="7E6E0AC6" w:rsidR="00AE20F3" w:rsidRPr="00970E9A" w:rsidRDefault="00AE20F3" w:rsidP="003C0AB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18"/>
              </w:rPr>
            </w:pPr>
            <w:r w:rsidRPr="00970E9A">
              <w:rPr>
                <w:rFonts w:asciiTheme="minorHAnsi" w:hAnsiTheme="minorHAnsi" w:cstheme="minorHAnsi"/>
                <w:b/>
                <w:bCs/>
                <w:color w:val="000000" w:themeColor="text1"/>
                <w:szCs w:val="18"/>
              </w:rPr>
              <w:t>Akcesoria dodatkowe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1FA" w14:textId="386AEC33" w:rsidR="00AE20F3" w:rsidRPr="00B87212" w:rsidRDefault="00AE20F3" w:rsidP="007E2E54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B87212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Zewnętrzna (dodatkowa) klawiatura w układzie US + mysz optyczna </w:t>
            </w:r>
            <w:r w:rsidR="00970E9A" w:rsidRPr="00B87212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przewodowa </w:t>
            </w:r>
            <w:r w:rsidRPr="00B87212">
              <w:rPr>
                <w:rFonts w:asciiTheme="minorHAnsi" w:hAnsiTheme="minorHAnsi" w:cstheme="minorHAnsi"/>
                <w:color w:val="000000" w:themeColor="text1"/>
                <w:szCs w:val="18"/>
              </w:rPr>
              <w:t>z rolką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7D9" w14:textId="519E3B62" w:rsidR="00AE20F3" w:rsidRPr="00B87212" w:rsidRDefault="00970E9A" w:rsidP="007E2E54">
            <w:pPr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87212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Wskazane w treści oferty</w:t>
            </w:r>
          </w:p>
        </w:tc>
      </w:tr>
    </w:tbl>
    <w:p w14:paraId="6B4BE5CE" w14:textId="77777777" w:rsidR="00A05638" w:rsidRDefault="00A05638" w:rsidP="00A05638">
      <w:pPr>
        <w:spacing w:after="160" w:line="276" w:lineRule="auto"/>
        <w:contextualSpacing/>
        <w:rPr>
          <w:rFonts w:asciiTheme="minorHAnsi" w:hAnsiTheme="minorHAnsi" w:cstheme="minorHAnsi"/>
          <w:color w:val="000000" w:themeColor="text1"/>
          <w:szCs w:val="18"/>
          <w:lang w:eastAsia="en-US"/>
        </w:rPr>
      </w:pPr>
    </w:p>
    <w:p w14:paraId="1051DC77" w14:textId="77777777" w:rsidR="00435502" w:rsidRDefault="00435502" w:rsidP="00A05638">
      <w:pPr>
        <w:spacing w:after="160" w:line="276" w:lineRule="auto"/>
        <w:contextualSpacing/>
        <w:rPr>
          <w:rFonts w:asciiTheme="minorHAnsi" w:hAnsiTheme="minorHAnsi" w:cstheme="minorHAnsi"/>
          <w:color w:val="000000" w:themeColor="text1"/>
          <w:szCs w:val="18"/>
          <w:lang w:eastAsia="en-US"/>
        </w:rPr>
      </w:pPr>
    </w:p>
    <w:p w14:paraId="60C7F96F" w14:textId="77777777" w:rsidR="00435502" w:rsidRDefault="00435502" w:rsidP="00A05638">
      <w:pPr>
        <w:spacing w:after="160" w:line="276" w:lineRule="auto"/>
        <w:contextualSpacing/>
        <w:rPr>
          <w:rFonts w:asciiTheme="minorHAnsi" w:hAnsiTheme="minorHAnsi" w:cstheme="minorHAnsi"/>
          <w:color w:val="000000" w:themeColor="text1"/>
          <w:szCs w:val="18"/>
          <w:lang w:eastAsia="en-US"/>
        </w:rPr>
      </w:pPr>
    </w:p>
    <w:p w14:paraId="3DDD34DA" w14:textId="77777777" w:rsidR="00435502" w:rsidRPr="007E031F" w:rsidRDefault="00435502" w:rsidP="00A05638">
      <w:pPr>
        <w:spacing w:after="160" w:line="276" w:lineRule="auto"/>
        <w:contextualSpacing/>
        <w:rPr>
          <w:rFonts w:asciiTheme="minorHAnsi" w:hAnsiTheme="minorHAnsi" w:cstheme="minorHAnsi"/>
          <w:color w:val="000000" w:themeColor="text1"/>
          <w:szCs w:val="18"/>
          <w:lang w:eastAsia="en-US"/>
        </w:rPr>
      </w:pPr>
    </w:p>
    <w:p w14:paraId="4C397682" w14:textId="191DC4B8" w:rsidR="007E031F" w:rsidRDefault="007E031F" w:rsidP="007E031F">
      <w:pPr>
        <w:pStyle w:val="Akapitzlist"/>
        <w:numPr>
          <w:ilvl w:val="0"/>
          <w:numId w:val="28"/>
        </w:numPr>
        <w:ind w:left="-142" w:hanging="284"/>
        <w:contextualSpacing/>
        <w:rPr>
          <w:rFonts w:asciiTheme="minorHAnsi" w:hAnsiTheme="minorHAnsi" w:cstheme="minorHAnsi"/>
          <w:b/>
          <w:sz w:val="28"/>
        </w:rPr>
      </w:pPr>
      <w:r w:rsidRPr="007E031F">
        <w:rPr>
          <w:rFonts w:asciiTheme="minorHAnsi" w:hAnsiTheme="minorHAnsi" w:cstheme="minorHAnsi"/>
          <w:b/>
          <w:sz w:val="28"/>
        </w:rPr>
        <w:lastRenderedPageBreak/>
        <w:t xml:space="preserve">Oprogramowanie biurowe do komputerów </w:t>
      </w:r>
      <w:r w:rsidR="00BC7F55">
        <w:rPr>
          <w:rFonts w:asciiTheme="minorHAnsi" w:hAnsiTheme="minorHAnsi" w:cstheme="minorHAnsi"/>
          <w:b/>
          <w:sz w:val="28"/>
        </w:rPr>
        <w:t>przenośnych - laptopów</w:t>
      </w:r>
      <w:r w:rsidRPr="007E031F">
        <w:rPr>
          <w:rFonts w:asciiTheme="minorHAnsi" w:hAnsiTheme="minorHAnsi" w:cstheme="minorHAnsi"/>
          <w:b/>
          <w:sz w:val="28"/>
        </w:rPr>
        <w:t xml:space="preserve"> – </w:t>
      </w:r>
      <w:r w:rsidR="00BC7F55">
        <w:rPr>
          <w:rFonts w:asciiTheme="minorHAnsi" w:hAnsiTheme="minorHAnsi" w:cstheme="minorHAnsi"/>
          <w:b/>
          <w:sz w:val="28"/>
        </w:rPr>
        <w:t>6</w:t>
      </w:r>
      <w:r w:rsidRPr="007E031F">
        <w:rPr>
          <w:rFonts w:asciiTheme="minorHAnsi" w:hAnsiTheme="minorHAnsi" w:cstheme="minorHAnsi"/>
          <w:b/>
          <w:sz w:val="28"/>
        </w:rPr>
        <w:t xml:space="preserve"> sztuk.</w:t>
      </w:r>
    </w:p>
    <w:p w14:paraId="5EE6AA84" w14:textId="77777777" w:rsidR="00BD109D" w:rsidRDefault="00BD109D" w:rsidP="00435502">
      <w:pPr>
        <w:pStyle w:val="Akapitzlist"/>
        <w:ind w:left="-142"/>
        <w:contextualSpacing/>
        <w:rPr>
          <w:rFonts w:asciiTheme="minorHAnsi" w:hAnsiTheme="minorHAnsi" w:cstheme="minorHAnsi"/>
          <w:b/>
          <w:sz w:val="28"/>
        </w:rPr>
      </w:pPr>
    </w:p>
    <w:p w14:paraId="676AB257" w14:textId="78D35812" w:rsidR="00435502" w:rsidRDefault="00435502" w:rsidP="00435502">
      <w:pPr>
        <w:pStyle w:val="Akapitzlist"/>
        <w:ind w:left="-142"/>
        <w:contextualSpacing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…………………………………………. nazwa oprogramowania, wersja</w:t>
      </w:r>
    </w:p>
    <w:p w14:paraId="24A03481" w14:textId="77777777" w:rsidR="00BD109D" w:rsidRDefault="00BD109D" w:rsidP="00435502">
      <w:pPr>
        <w:pStyle w:val="Akapitzlist"/>
        <w:ind w:left="-142"/>
        <w:contextualSpacing/>
        <w:rPr>
          <w:rFonts w:asciiTheme="minorHAnsi" w:hAnsiTheme="minorHAnsi" w:cstheme="minorHAnsi"/>
          <w:b/>
          <w:sz w:val="28"/>
        </w:rPr>
      </w:pPr>
    </w:p>
    <w:p w14:paraId="3D29423E" w14:textId="07A71B70" w:rsidR="00BD109D" w:rsidRDefault="00BD109D" w:rsidP="00435502">
      <w:pPr>
        <w:pStyle w:val="Akapitzlist"/>
        <w:ind w:left="-142"/>
        <w:contextualSpacing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Oferowane oprogramowanie spełnia parametry opisane w poniższej tabeli TAK/NIE (właściwe zaznaczyć)</w:t>
      </w:r>
    </w:p>
    <w:p w14:paraId="100A5E61" w14:textId="77777777" w:rsidR="00BD109D" w:rsidRPr="007E031F" w:rsidRDefault="00BD109D" w:rsidP="00435502">
      <w:pPr>
        <w:pStyle w:val="Akapitzlist"/>
        <w:ind w:left="-142"/>
        <w:contextualSpacing/>
        <w:rPr>
          <w:rFonts w:asciiTheme="minorHAnsi" w:hAnsiTheme="minorHAnsi" w:cstheme="minorHAnsi"/>
          <w:b/>
          <w:sz w:val="28"/>
        </w:rPr>
      </w:pPr>
    </w:p>
    <w:tbl>
      <w:tblPr>
        <w:tblpPr w:leftFromText="141" w:rightFromText="141" w:vertAnchor="text" w:horzAnchor="margin" w:tblpXSpec="center" w:tblpY="126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700"/>
        <w:gridCol w:w="7791"/>
      </w:tblGrid>
      <w:tr w:rsidR="007E031F" w:rsidRPr="007E031F" w14:paraId="44CBC69A" w14:textId="77777777" w:rsidTr="00B6573B">
        <w:trPr>
          <w:trHeight w:val="2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BD5" w14:textId="77777777" w:rsidR="007E031F" w:rsidRPr="007E031F" w:rsidRDefault="007E031F" w:rsidP="007E031F">
            <w:pPr>
              <w:pStyle w:val="Akapitzlist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179" w:hanging="250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5B8" w14:textId="77777777" w:rsidR="007E031F" w:rsidRPr="007E031F" w:rsidRDefault="007E031F" w:rsidP="00B6573B">
            <w:pPr>
              <w:tabs>
                <w:tab w:val="left" w:pos="213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7E031F">
              <w:rPr>
                <w:rFonts w:asciiTheme="minorHAnsi" w:hAnsiTheme="minorHAnsi" w:cstheme="minorHAnsi"/>
                <w:b/>
                <w:sz w:val="20"/>
              </w:rPr>
              <w:t>Oprogramowanie biurowe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76E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Oprogramowanie zgodne z systemem operacyjnym Windows 11 lub równoważnym spełniającym parametry równoważności tj. :</w:t>
            </w:r>
          </w:p>
          <w:p w14:paraId="248B2AA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Jedna licencja wieczysta na 1 stanowisko</w:t>
            </w:r>
          </w:p>
          <w:p w14:paraId="09F044C1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Pełna polska wersja językowa interfejsu użytkownika</w:t>
            </w:r>
          </w:p>
          <w:p w14:paraId="618A4BCB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Wbudowany system pomocy w języku polskim</w:t>
            </w:r>
          </w:p>
          <w:p w14:paraId="118AA6FB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Darmowe aktualizacje oprogramowania przez Internet (niezbędne aktualizacje, poprawki, biuletyny bezpieczeństwa muszą być dostarczane bez dodatkowych opłat),</w:t>
            </w:r>
          </w:p>
          <w:p w14:paraId="0F34A4CF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Internetowa aktualizacja zapewniona w języku polskim</w:t>
            </w:r>
          </w:p>
          <w:p w14:paraId="71A34075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Możliwość zintegrowania uwierzytelniania użytkowników z usługą katalogową (Active Directory lub funkcjonalnie równoważną) —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1EECCF9A" w14:textId="77777777" w:rsidR="007E031F" w:rsidRPr="007E031F" w:rsidRDefault="007E031F" w:rsidP="00B6573B">
            <w:pPr>
              <w:pStyle w:val="Akapitzlist"/>
              <w:ind w:left="318"/>
              <w:rPr>
                <w:rFonts w:asciiTheme="minorHAnsi" w:hAnsiTheme="minorHAnsi" w:cstheme="minorHAnsi"/>
              </w:rPr>
            </w:pPr>
          </w:p>
          <w:p w14:paraId="7DE50D99" w14:textId="77777777" w:rsidR="007E031F" w:rsidRPr="007E031F" w:rsidRDefault="007E031F" w:rsidP="00B6573B">
            <w:pPr>
              <w:ind w:left="318" w:hanging="284"/>
              <w:rPr>
                <w:rFonts w:asciiTheme="minorHAnsi" w:hAnsiTheme="minorHAnsi" w:cstheme="minorHAnsi"/>
                <w:u w:val="single"/>
              </w:rPr>
            </w:pPr>
            <w:r w:rsidRPr="007E031F">
              <w:rPr>
                <w:rFonts w:asciiTheme="minorHAnsi" w:hAnsiTheme="minorHAnsi" w:cstheme="minorHAnsi"/>
                <w:u w:val="single"/>
              </w:rPr>
              <w:t>Pakiet zintegrowanych aplikacji biurowych musi zawierać:</w:t>
            </w:r>
          </w:p>
          <w:p w14:paraId="5747B1CC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Edytor tekstów</w:t>
            </w:r>
          </w:p>
          <w:p w14:paraId="747CCBD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Arkusz kalkulacyjny</w:t>
            </w:r>
          </w:p>
          <w:p w14:paraId="72A4735B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Narzędzie do przygotowywania i prowadzenia prezentacji</w:t>
            </w:r>
          </w:p>
          <w:p w14:paraId="29EA674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Narzędzie do zarządzania informacją prywatną (pocztą elektroniczną, kalendarzem, kontaktami i zadaniami)</w:t>
            </w:r>
          </w:p>
          <w:p w14:paraId="2B54C6BA" w14:textId="77777777" w:rsidR="007E031F" w:rsidRPr="007E031F" w:rsidRDefault="007E031F" w:rsidP="00B6573B">
            <w:pPr>
              <w:ind w:left="318" w:hanging="284"/>
              <w:rPr>
                <w:rFonts w:asciiTheme="minorHAnsi" w:hAnsiTheme="minorHAnsi" w:cstheme="minorHAnsi"/>
                <w:u w:val="single"/>
              </w:rPr>
            </w:pPr>
            <w:r w:rsidRPr="007E031F">
              <w:rPr>
                <w:rFonts w:asciiTheme="minorHAnsi" w:hAnsiTheme="minorHAnsi" w:cstheme="minorHAnsi"/>
                <w:u w:val="single"/>
              </w:rPr>
              <w:t>Edytor tekstów musi umożliwiać:</w:t>
            </w:r>
          </w:p>
          <w:p w14:paraId="6E5888B0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5580ADD7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Wstawianie oraz formatowanie tabel</w:t>
            </w:r>
          </w:p>
          <w:p w14:paraId="4499EC25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Wstawianie oraz formatowanie obiektów graficznych</w:t>
            </w:r>
          </w:p>
          <w:p w14:paraId="6005158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Wstawianie wykresów i tabel z arkusza kalkulacyjnego (wliczając tabele przestawne)</w:t>
            </w:r>
          </w:p>
          <w:p w14:paraId="3E174D22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Automatyczne numerowanie rozdziałów, punktów, akapitów, tabel i rysunków</w:t>
            </w:r>
          </w:p>
          <w:p w14:paraId="1EF6E593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Automatyczne tworzenie spisów treści</w:t>
            </w:r>
          </w:p>
          <w:p w14:paraId="00D1F22D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Formatowanie nagłówków i stopek stron</w:t>
            </w:r>
          </w:p>
          <w:p w14:paraId="11445D8D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Sprawdzanie pisowni w języku polskim</w:t>
            </w:r>
          </w:p>
          <w:p w14:paraId="06C59C5B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 xml:space="preserve"> Śledzenie zmian wprowadzonych przez użytkowników</w:t>
            </w:r>
          </w:p>
          <w:p w14:paraId="660BFB87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Wydruk dokumentów</w:t>
            </w:r>
          </w:p>
          <w:p w14:paraId="74BD4F8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Wykonywanie korespondencji seryjnej bazując na danych adresowych pochodzących z arkusza kalkulacyjnego i z narzędzia do zarządzania informacją prywatną</w:t>
            </w:r>
          </w:p>
          <w:p w14:paraId="1DA102B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 xml:space="preserve">Pracę na dokumentach utworzonych przy pomocy Microsoft Word 2003, 2007,2010, 2013 i 2016 z zapewnieniem bezproblemowej konwersji wszystkich elementów i atrybutów dokumentu. Zapewnienie po edycji i zapisaniu danego </w:t>
            </w:r>
            <w:r w:rsidRPr="007E031F">
              <w:rPr>
                <w:rFonts w:asciiTheme="minorHAnsi" w:hAnsiTheme="minorHAnsi" w:cstheme="minorHAnsi"/>
              </w:rPr>
              <w:lastRenderedPageBreak/>
              <w:t>dokumentu bezproblemową jego dalszą pracę w programach Microsoft Word 2003, 2007, 2010, 2013 i 2016.</w:t>
            </w:r>
          </w:p>
          <w:p w14:paraId="44F17541" w14:textId="77777777" w:rsidR="007E031F" w:rsidRPr="007E031F" w:rsidRDefault="007E031F" w:rsidP="00B6573B">
            <w:pPr>
              <w:pStyle w:val="Akapitzlist"/>
              <w:ind w:left="318"/>
              <w:rPr>
                <w:rFonts w:asciiTheme="minorHAnsi" w:hAnsiTheme="minorHAnsi" w:cstheme="minorHAnsi"/>
              </w:rPr>
            </w:pPr>
          </w:p>
          <w:p w14:paraId="7E2C0B7C" w14:textId="77777777" w:rsidR="007E031F" w:rsidRPr="007E031F" w:rsidRDefault="007E031F" w:rsidP="00B6573B">
            <w:pPr>
              <w:ind w:left="318" w:hanging="284"/>
              <w:rPr>
                <w:rFonts w:asciiTheme="minorHAnsi" w:hAnsiTheme="minorHAnsi" w:cstheme="minorHAnsi"/>
                <w:u w:val="single"/>
              </w:rPr>
            </w:pPr>
            <w:r w:rsidRPr="007E031F">
              <w:rPr>
                <w:rFonts w:asciiTheme="minorHAnsi" w:hAnsiTheme="minorHAnsi" w:cstheme="minorHAnsi"/>
                <w:u w:val="single"/>
              </w:rPr>
              <w:t xml:space="preserve"> Arkusz kalkulacyjny musi umożliwiać:</w:t>
            </w:r>
          </w:p>
          <w:p w14:paraId="7AC1A22F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Tworzenie raportów tabelarycznych</w:t>
            </w:r>
          </w:p>
          <w:p w14:paraId="7177D4F1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Tworzenie wykresów liniowych (wraz linią trendu), słupkowych, kołowych</w:t>
            </w:r>
          </w:p>
          <w:p w14:paraId="1D3102BC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7C42B066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Tworzenie raportów z zewnętrznych źródeł danych np.: inne arkusze kalkulacyjne</w:t>
            </w:r>
          </w:p>
          <w:p w14:paraId="25762B8C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Tworzenie raportów tabeli przestawnych umożliwiających dynamiczną zmianę wymiarów oraz wykresów bazujących na danych z tabeli przestawnych</w:t>
            </w:r>
          </w:p>
          <w:p w14:paraId="41716251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Wyszukiwanie i zamianę danych</w:t>
            </w:r>
          </w:p>
          <w:p w14:paraId="35D589B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Wykonywanie analiz danych przy użyciu formatowania warunkowego</w:t>
            </w:r>
          </w:p>
          <w:p w14:paraId="5C1094C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Nazywanie komórek arkusza i odwoływanie się w formułach po takiej nazwie</w:t>
            </w:r>
          </w:p>
          <w:p w14:paraId="0328A70F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Nagrywanie, tworzenie i edycję makr automatyzujących wykonywanie czynności</w:t>
            </w:r>
          </w:p>
          <w:p w14:paraId="499D9B3A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Formatowanie czasu, daty i wartości finansowych z polskim formatem</w:t>
            </w:r>
          </w:p>
          <w:p w14:paraId="3E58E36E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Zapis wielu arkuszy kalkulacyjnych w jednym pliku.</w:t>
            </w:r>
          </w:p>
          <w:p w14:paraId="7319B7E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Zachowanie pełnej zgodności z formatami plików utworzonych za pomocą oprogramowania Microsoft Excel 2003, 2007, 2010, 2013 i 2016 z uwzględnieniem poprawnej realizacji użytych w nich funkcji specjalnych i makropoleceń. Zapewnienie po edycji i zapisaniu danego dokumentu bezproblemową jego dalszą pracę w programach Microsoft Excel 2003, 2007, 2010, 2013 i 2016.</w:t>
            </w:r>
          </w:p>
          <w:p w14:paraId="3CB0AA3A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  <w:p w14:paraId="607F4B69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Narzędzie do przygotowywania i prowadzenia prezentacji musi umożliwiać:</w:t>
            </w:r>
          </w:p>
          <w:p w14:paraId="0E7CDAE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Prezentowanie przy użyciu projektora multimedialnego</w:t>
            </w:r>
          </w:p>
          <w:p w14:paraId="66E6AF00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Drukowanie w formacie umożliwiającym robienie notatek</w:t>
            </w:r>
          </w:p>
          <w:p w14:paraId="3AD48019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Zapisanie jako prezentacja tylko do odczytu.</w:t>
            </w:r>
          </w:p>
          <w:p w14:paraId="0543048B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Nagrywanie narracji i dołączanie jej do prezentacji</w:t>
            </w:r>
          </w:p>
          <w:p w14:paraId="77120A9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Opatrywanie slajdów notatkami dla prezentera</w:t>
            </w:r>
          </w:p>
          <w:p w14:paraId="0A2CD7EA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Umieszczanie i formatowanie tekstów, obiektów graficznych, tabel, nagrań dźwiękowych i wideo</w:t>
            </w:r>
          </w:p>
          <w:p w14:paraId="7563E121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Umieszczanie tabel i wykresów pochodzących z arkusza kalkulacyjnego</w:t>
            </w:r>
          </w:p>
          <w:p w14:paraId="13C0A6E0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Odświeżenie wykresu znajdującego się w prezentacji po zmianie danych w źródłowym arkuszu kalkulacyjnym</w:t>
            </w:r>
          </w:p>
          <w:p w14:paraId="60CEAAD3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Możliwość tworzenia animacji obiektów i całych slajdów</w:t>
            </w:r>
          </w:p>
          <w:p w14:paraId="737C5D7B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Prowadzenie prezentacji w trybie prezentera, gdzie slajdy są widoczne na jednym monitorze lub projektorze, a na drugim widoczne są slajdy i notatki prezentera</w:t>
            </w:r>
          </w:p>
          <w:p w14:paraId="051B290E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Pełna zgodność z formatami plików utworzonych za pomocą oprogramowania MS PowerPoint 2003, 2007, 2010, 2013 i 2016. Zapewnienie po edycji i zapisaniu danego dokumentu bezproblemową jego dalszą pracę w programach Microsoft PowerPoint 2003, 2007, 2010, 2013 i 2016.</w:t>
            </w:r>
          </w:p>
          <w:p w14:paraId="7E02AAD1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Narzędzie do zarządzania informacją prywatną (pocztą elektroniczną, kalendarzem, kontaktami i zadaniami) musi umożliwiać:</w:t>
            </w:r>
          </w:p>
          <w:p w14:paraId="475FFEA0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Pobieranie i wysyłanie poczty elektronicznej z serwera pocztowego</w:t>
            </w:r>
          </w:p>
          <w:p w14:paraId="48B80CC7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Filtrowanie niechcianej poczty elektronicznej (SPAM) oraz określanie listy zablokowanych i bezpiecznych nadawców</w:t>
            </w:r>
          </w:p>
          <w:p w14:paraId="57CF012A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Tworzenie katalogów, pozwalających katalogować pocztę elektroniczną</w:t>
            </w:r>
          </w:p>
          <w:p w14:paraId="3B6C7E0D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Automatyczne grupowanie poczty o tym samym tytule</w:t>
            </w:r>
          </w:p>
          <w:p w14:paraId="4C2C91BD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lastRenderedPageBreak/>
              <w:t>Tworzenie reguł przenoszących automatycznie nową pocztę elektroniczną do określonych katalogów bazując na słowach zawartych w tytule, adresie nadawcy i odbiorcy</w:t>
            </w:r>
          </w:p>
          <w:p w14:paraId="64DFD16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Oflagowanie poczty elektronicznej z określeniem terminu przypomnienia</w:t>
            </w:r>
          </w:p>
          <w:p w14:paraId="79716323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Zarządzanie kalendarzem</w:t>
            </w:r>
          </w:p>
          <w:p w14:paraId="0DF52630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Udostępnianie kalendarza innym użytkownikom</w:t>
            </w:r>
          </w:p>
          <w:p w14:paraId="10C6A54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 xml:space="preserve">Przeglądanie kalendarza innych użytkowników </w:t>
            </w:r>
          </w:p>
          <w:p w14:paraId="2FBF6438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Zapraszanie uczestników na spotkanie, co po ich akceptacji powoduje automatyczne wprowadzenie spotkania w ich kalendarzach</w:t>
            </w:r>
          </w:p>
          <w:p w14:paraId="5C748080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Zarządzanie listą zadań</w:t>
            </w:r>
          </w:p>
          <w:p w14:paraId="7C728543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Zlecanie zadań innym użytkownikom</w:t>
            </w:r>
          </w:p>
          <w:p w14:paraId="506F6894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Zarządzanie listą kontaktów</w:t>
            </w:r>
          </w:p>
          <w:p w14:paraId="5D0BDEBD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Udostępnianie listy kontaktów innym użytkownikom</w:t>
            </w:r>
          </w:p>
          <w:p w14:paraId="2B6CE4DC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Przeglądanie listy kontaktów innych użytkowników</w:t>
            </w:r>
          </w:p>
          <w:p w14:paraId="0B948A7E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Możliwość przesyłania kontaktów innym użytkowników</w:t>
            </w:r>
          </w:p>
          <w:p w14:paraId="5C91AA96" w14:textId="77777777" w:rsidR="007E031F" w:rsidRPr="007E031F" w:rsidRDefault="007E031F" w:rsidP="007E031F">
            <w:pPr>
              <w:pStyle w:val="Akapitzlist"/>
              <w:numPr>
                <w:ilvl w:val="0"/>
                <w:numId w:val="30"/>
              </w:numPr>
              <w:ind w:left="318" w:hanging="284"/>
              <w:contextualSpacing/>
              <w:rPr>
                <w:rFonts w:asciiTheme="minorHAnsi" w:hAnsiTheme="minorHAnsi" w:cstheme="minorHAnsi"/>
              </w:rPr>
            </w:pPr>
            <w:r w:rsidRPr="007E031F">
              <w:rPr>
                <w:rFonts w:asciiTheme="minorHAnsi" w:hAnsiTheme="minorHAnsi" w:cstheme="minorHAnsi"/>
              </w:rPr>
              <w:t>W szczególności Wykonawca musi zapewnić stabilność i pełną wymaganą funkcjonalność współpracy z posiadanym przez Zamawiającego następującym oprogramowaniem:</w:t>
            </w:r>
          </w:p>
          <w:p w14:paraId="5B4A19C7" w14:textId="77777777" w:rsidR="007E031F" w:rsidRPr="007E031F" w:rsidRDefault="007E031F" w:rsidP="00B6573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7E031F">
              <w:rPr>
                <w:rFonts w:asciiTheme="minorHAnsi" w:hAnsiTheme="minorHAnsi" w:cstheme="minorHAnsi"/>
              </w:rPr>
              <w:t xml:space="preserve">      - pełną zgodność z formatami plików utworzonych za pomocą oprogramowania MS Office 2003, 2007, 2010, 2013 i 2016. Zapewnienie po edycji i zapisaniu danego dokumentu bezproblemową jego dalszą pracę w programach Microsoft 2003, 2007, 2010, 2013 i 2016</w:t>
            </w:r>
          </w:p>
        </w:tc>
      </w:tr>
    </w:tbl>
    <w:p w14:paraId="79FC69D3" w14:textId="77777777" w:rsidR="002A1B8F" w:rsidRDefault="002A1B8F" w:rsidP="00435502">
      <w:pPr>
        <w:rPr>
          <w:rFonts w:ascii="Times New Roman" w:hAnsi="Times New Roman"/>
          <w:b/>
          <w:sz w:val="28"/>
          <w:szCs w:val="18"/>
        </w:rPr>
      </w:pPr>
    </w:p>
    <w:p w14:paraId="016B7B35" w14:textId="77777777" w:rsidR="00C21F81" w:rsidRDefault="00C21F81" w:rsidP="00435502">
      <w:pPr>
        <w:rPr>
          <w:rFonts w:ascii="Times New Roman" w:hAnsi="Times New Roman"/>
          <w:b/>
          <w:sz w:val="28"/>
          <w:szCs w:val="18"/>
        </w:rPr>
      </w:pPr>
    </w:p>
    <w:p w14:paraId="74B75E3A" w14:textId="77777777" w:rsidR="00C21F81" w:rsidRPr="00804E9B" w:rsidRDefault="00C21F81" w:rsidP="00C21F81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rPr>
          <w:rFonts w:cs="Open Sans"/>
          <w:b/>
          <w:i/>
          <w:color w:val="FF0000"/>
          <w:sz w:val="24"/>
          <w:szCs w:val="24"/>
        </w:rPr>
      </w:pPr>
      <w:r w:rsidRPr="00804E9B">
        <w:rPr>
          <w:rFonts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39A6C91D" w14:textId="77777777" w:rsidR="00C21F81" w:rsidRDefault="00C21F81" w:rsidP="00C21F81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rPr>
          <w:rFonts w:cs="Open Sans"/>
          <w:b/>
          <w:i/>
          <w:color w:val="FF0000"/>
          <w:sz w:val="24"/>
          <w:szCs w:val="24"/>
        </w:rPr>
      </w:pPr>
      <w:r w:rsidRPr="00804E9B">
        <w:rPr>
          <w:rFonts w:cs="Open Sans"/>
          <w:b/>
          <w:i/>
          <w:color w:val="FF0000"/>
          <w:sz w:val="24"/>
          <w:szCs w:val="24"/>
        </w:rPr>
        <w:t>Zamawiający zaleca zap</w:t>
      </w:r>
      <w:r>
        <w:rPr>
          <w:rFonts w:cs="Open Sans"/>
          <w:b/>
          <w:i/>
          <w:color w:val="FF0000"/>
          <w:sz w:val="24"/>
          <w:szCs w:val="24"/>
        </w:rPr>
        <w:t>isanie dokumentu w formacie PDF.</w:t>
      </w:r>
    </w:p>
    <w:p w14:paraId="3DAEC48E" w14:textId="77777777" w:rsidR="00C21F81" w:rsidRPr="00A05638" w:rsidRDefault="00C21F81" w:rsidP="00435502">
      <w:pPr>
        <w:rPr>
          <w:rFonts w:ascii="Times New Roman" w:hAnsi="Times New Roman"/>
          <w:b/>
          <w:sz w:val="28"/>
          <w:szCs w:val="18"/>
        </w:rPr>
      </w:pPr>
    </w:p>
    <w:sectPr w:rsidR="00C21F81" w:rsidRPr="00A05638" w:rsidSect="00CA0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0F62" w14:textId="77777777" w:rsidR="00827BA6" w:rsidRDefault="00827BA6" w:rsidP="007347A9">
      <w:r>
        <w:separator/>
      </w:r>
    </w:p>
  </w:endnote>
  <w:endnote w:type="continuationSeparator" w:id="0">
    <w:p w14:paraId="52C32B63" w14:textId="77777777" w:rsidR="00827BA6" w:rsidRDefault="00827BA6" w:rsidP="0073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enovo Do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73540" w14:textId="77777777" w:rsidR="00827BA6" w:rsidRDefault="00827BA6" w:rsidP="007347A9">
      <w:r>
        <w:separator/>
      </w:r>
    </w:p>
  </w:footnote>
  <w:footnote w:type="continuationSeparator" w:id="0">
    <w:p w14:paraId="319AAFF4" w14:textId="77777777" w:rsidR="00827BA6" w:rsidRDefault="00827BA6" w:rsidP="0073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54D7"/>
    <w:multiLevelType w:val="hybridMultilevel"/>
    <w:tmpl w:val="FFE8FFD6"/>
    <w:lvl w:ilvl="0" w:tplc="54E687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85E17"/>
    <w:multiLevelType w:val="hybridMultilevel"/>
    <w:tmpl w:val="5B1A621E"/>
    <w:lvl w:ilvl="0" w:tplc="983C9E7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7AC0028"/>
    <w:multiLevelType w:val="multilevel"/>
    <w:tmpl w:val="6CC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A2F95"/>
    <w:multiLevelType w:val="hybridMultilevel"/>
    <w:tmpl w:val="38DCD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74E"/>
    <w:multiLevelType w:val="hybridMultilevel"/>
    <w:tmpl w:val="3800AB48"/>
    <w:lvl w:ilvl="0" w:tplc="8CA04A5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15C8B"/>
    <w:multiLevelType w:val="hybridMultilevel"/>
    <w:tmpl w:val="93B28016"/>
    <w:lvl w:ilvl="0" w:tplc="98FA1D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F428F"/>
    <w:multiLevelType w:val="hybridMultilevel"/>
    <w:tmpl w:val="7E24CAF8"/>
    <w:lvl w:ilvl="0" w:tplc="0910278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1470"/>
    <w:multiLevelType w:val="multilevel"/>
    <w:tmpl w:val="979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C0C64"/>
    <w:multiLevelType w:val="hybridMultilevel"/>
    <w:tmpl w:val="453A337E"/>
    <w:lvl w:ilvl="0" w:tplc="63BA644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B1F9A"/>
    <w:multiLevelType w:val="hybridMultilevel"/>
    <w:tmpl w:val="A5D68EA0"/>
    <w:lvl w:ilvl="0" w:tplc="32FA0F8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 w:themeColor="text1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66869"/>
    <w:multiLevelType w:val="hybridMultilevel"/>
    <w:tmpl w:val="94A28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157DD"/>
    <w:multiLevelType w:val="hybridMultilevel"/>
    <w:tmpl w:val="7688A9D0"/>
    <w:lvl w:ilvl="0" w:tplc="2F16A5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82897"/>
    <w:multiLevelType w:val="hybridMultilevel"/>
    <w:tmpl w:val="A17A4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610B7"/>
    <w:multiLevelType w:val="hybridMultilevel"/>
    <w:tmpl w:val="F2BEFD5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871F6"/>
    <w:multiLevelType w:val="hybridMultilevel"/>
    <w:tmpl w:val="F6BC3C24"/>
    <w:lvl w:ilvl="0" w:tplc="7660AA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 w:tplc="9C306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81432"/>
    <w:multiLevelType w:val="hybridMultilevel"/>
    <w:tmpl w:val="E8EC6B3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20676"/>
    <w:multiLevelType w:val="hybridMultilevel"/>
    <w:tmpl w:val="FACAC2F8"/>
    <w:lvl w:ilvl="0" w:tplc="DF264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F19D4"/>
    <w:multiLevelType w:val="multilevel"/>
    <w:tmpl w:val="3E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291D38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7B048F"/>
    <w:multiLevelType w:val="hybridMultilevel"/>
    <w:tmpl w:val="287C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7E171AD6"/>
    <w:multiLevelType w:val="hybridMultilevel"/>
    <w:tmpl w:val="8AB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77405">
    <w:abstractNumId w:val="22"/>
  </w:num>
  <w:num w:numId="2" w16cid:durableId="1270240324">
    <w:abstractNumId w:val="15"/>
  </w:num>
  <w:num w:numId="3" w16cid:durableId="576402022">
    <w:abstractNumId w:val="35"/>
  </w:num>
  <w:num w:numId="4" w16cid:durableId="1913150109">
    <w:abstractNumId w:val="10"/>
  </w:num>
  <w:num w:numId="5" w16cid:durableId="86003586">
    <w:abstractNumId w:val="27"/>
  </w:num>
  <w:num w:numId="6" w16cid:durableId="12660389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547409">
    <w:abstractNumId w:val="33"/>
  </w:num>
  <w:num w:numId="8" w16cid:durableId="1560168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7848521">
    <w:abstractNumId w:val="17"/>
  </w:num>
  <w:num w:numId="10" w16cid:durableId="1821843333">
    <w:abstractNumId w:val="4"/>
  </w:num>
  <w:num w:numId="11" w16cid:durableId="235552712">
    <w:abstractNumId w:val="6"/>
  </w:num>
  <w:num w:numId="12" w16cid:durableId="1548567142">
    <w:abstractNumId w:val="36"/>
  </w:num>
  <w:num w:numId="13" w16cid:durableId="1400789421">
    <w:abstractNumId w:val="3"/>
  </w:num>
  <w:num w:numId="14" w16cid:durableId="761996924">
    <w:abstractNumId w:val="29"/>
  </w:num>
  <w:num w:numId="15" w16cid:durableId="1825000611">
    <w:abstractNumId w:val="37"/>
  </w:num>
  <w:num w:numId="16" w16cid:durableId="144976839">
    <w:abstractNumId w:val="19"/>
  </w:num>
  <w:num w:numId="17" w16cid:durableId="1129586310">
    <w:abstractNumId w:val="20"/>
  </w:num>
  <w:num w:numId="18" w16cid:durableId="689840390">
    <w:abstractNumId w:val="18"/>
  </w:num>
  <w:num w:numId="19" w16cid:durableId="1056275944">
    <w:abstractNumId w:val="15"/>
  </w:num>
  <w:num w:numId="20" w16cid:durableId="366837219">
    <w:abstractNumId w:val="7"/>
  </w:num>
  <w:num w:numId="21" w16cid:durableId="612832923">
    <w:abstractNumId w:val="2"/>
  </w:num>
  <w:num w:numId="22" w16cid:durableId="194122249">
    <w:abstractNumId w:val="14"/>
  </w:num>
  <w:num w:numId="23" w16cid:durableId="530000991">
    <w:abstractNumId w:val="31"/>
  </w:num>
  <w:num w:numId="24" w16cid:durableId="665472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367445">
    <w:abstractNumId w:val="21"/>
  </w:num>
  <w:num w:numId="26" w16cid:durableId="25256409">
    <w:abstractNumId w:val="8"/>
  </w:num>
  <w:num w:numId="27" w16cid:durableId="1759671267">
    <w:abstractNumId w:val="25"/>
  </w:num>
  <w:num w:numId="28" w16cid:durableId="1233002575">
    <w:abstractNumId w:val="26"/>
  </w:num>
  <w:num w:numId="29" w16cid:durableId="424347151">
    <w:abstractNumId w:val="28"/>
  </w:num>
  <w:num w:numId="30" w16cid:durableId="308369225">
    <w:abstractNumId w:val="5"/>
  </w:num>
  <w:num w:numId="31" w16cid:durableId="578684657">
    <w:abstractNumId w:val="11"/>
  </w:num>
  <w:num w:numId="32" w16cid:durableId="519006188">
    <w:abstractNumId w:val="24"/>
  </w:num>
  <w:num w:numId="33" w16cid:durableId="681976748">
    <w:abstractNumId w:val="1"/>
  </w:num>
  <w:num w:numId="34" w16cid:durableId="1721438489">
    <w:abstractNumId w:val="12"/>
  </w:num>
  <w:num w:numId="35" w16cid:durableId="1656377756">
    <w:abstractNumId w:val="16"/>
  </w:num>
  <w:num w:numId="36" w16cid:durableId="1449006129">
    <w:abstractNumId w:val="23"/>
  </w:num>
  <w:num w:numId="37" w16cid:durableId="367030903">
    <w:abstractNumId w:val="0"/>
  </w:num>
  <w:num w:numId="38" w16cid:durableId="796919459">
    <w:abstractNumId w:val="13"/>
  </w:num>
  <w:num w:numId="39" w16cid:durableId="1762529969">
    <w:abstractNumId w:val="34"/>
  </w:num>
  <w:num w:numId="40" w16cid:durableId="1382707280">
    <w:abstractNumId w:val="32"/>
  </w:num>
  <w:num w:numId="41" w16cid:durableId="1690519708">
    <w:abstractNumId w:val="9"/>
  </w:num>
  <w:num w:numId="42" w16cid:durableId="9288556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7DB8"/>
    <w:rsid w:val="00014853"/>
    <w:rsid w:val="0001617B"/>
    <w:rsid w:val="00016606"/>
    <w:rsid w:val="0001688C"/>
    <w:rsid w:val="00020AC1"/>
    <w:rsid w:val="000274C5"/>
    <w:rsid w:val="00032A67"/>
    <w:rsid w:val="0003444B"/>
    <w:rsid w:val="00037C96"/>
    <w:rsid w:val="000407AE"/>
    <w:rsid w:val="00060DAB"/>
    <w:rsid w:val="000619E7"/>
    <w:rsid w:val="00061F11"/>
    <w:rsid w:val="000633A3"/>
    <w:rsid w:val="00063E1E"/>
    <w:rsid w:val="00070544"/>
    <w:rsid w:val="00071918"/>
    <w:rsid w:val="00071E2F"/>
    <w:rsid w:val="00075133"/>
    <w:rsid w:val="00082C03"/>
    <w:rsid w:val="00084665"/>
    <w:rsid w:val="000913AC"/>
    <w:rsid w:val="00092ED8"/>
    <w:rsid w:val="000A544C"/>
    <w:rsid w:val="000C0235"/>
    <w:rsid w:val="000D0251"/>
    <w:rsid w:val="000D0C41"/>
    <w:rsid w:val="000D75EE"/>
    <w:rsid w:val="000E2639"/>
    <w:rsid w:val="000E6EEA"/>
    <w:rsid w:val="000F2EA1"/>
    <w:rsid w:val="000F3AF5"/>
    <w:rsid w:val="000F5888"/>
    <w:rsid w:val="000F6B3A"/>
    <w:rsid w:val="00105333"/>
    <w:rsid w:val="00112580"/>
    <w:rsid w:val="00142209"/>
    <w:rsid w:val="00147A57"/>
    <w:rsid w:val="00171250"/>
    <w:rsid w:val="00171CF4"/>
    <w:rsid w:val="001802E2"/>
    <w:rsid w:val="0018318B"/>
    <w:rsid w:val="00187968"/>
    <w:rsid w:val="00191862"/>
    <w:rsid w:val="001A4737"/>
    <w:rsid w:val="001B0269"/>
    <w:rsid w:val="001B1ADA"/>
    <w:rsid w:val="001B4811"/>
    <w:rsid w:val="001C7949"/>
    <w:rsid w:val="001D020D"/>
    <w:rsid w:val="001E01D6"/>
    <w:rsid w:val="001E49FF"/>
    <w:rsid w:val="002001F4"/>
    <w:rsid w:val="00200760"/>
    <w:rsid w:val="00206C71"/>
    <w:rsid w:val="00220FF5"/>
    <w:rsid w:val="002279F2"/>
    <w:rsid w:val="00236B87"/>
    <w:rsid w:val="002420F3"/>
    <w:rsid w:val="00256181"/>
    <w:rsid w:val="00260462"/>
    <w:rsid w:val="002635AC"/>
    <w:rsid w:val="002649E3"/>
    <w:rsid w:val="0026653D"/>
    <w:rsid w:val="002667D8"/>
    <w:rsid w:val="00273D11"/>
    <w:rsid w:val="00280E8B"/>
    <w:rsid w:val="0028603D"/>
    <w:rsid w:val="002900EC"/>
    <w:rsid w:val="002954CC"/>
    <w:rsid w:val="002A1B8F"/>
    <w:rsid w:val="002A5679"/>
    <w:rsid w:val="002C61C3"/>
    <w:rsid w:val="002E2324"/>
    <w:rsid w:val="002E77B5"/>
    <w:rsid w:val="002F1DA2"/>
    <w:rsid w:val="003107DC"/>
    <w:rsid w:val="00315164"/>
    <w:rsid w:val="003172CE"/>
    <w:rsid w:val="00326710"/>
    <w:rsid w:val="00331D6C"/>
    <w:rsid w:val="003350EF"/>
    <w:rsid w:val="003404D1"/>
    <w:rsid w:val="0034480E"/>
    <w:rsid w:val="00350517"/>
    <w:rsid w:val="00352B7E"/>
    <w:rsid w:val="00357E7B"/>
    <w:rsid w:val="0036070E"/>
    <w:rsid w:val="0036158A"/>
    <w:rsid w:val="00372EF4"/>
    <w:rsid w:val="00373985"/>
    <w:rsid w:val="00387F9D"/>
    <w:rsid w:val="003913B9"/>
    <w:rsid w:val="00392588"/>
    <w:rsid w:val="003B3007"/>
    <w:rsid w:val="003B41C2"/>
    <w:rsid w:val="003C0ABB"/>
    <w:rsid w:val="003C1377"/>
    <w:rsid w:val="003C372D"/>
    <w:rsid w:val="003E1D43"/>
    <w:rsid w:val="003F330E"/>
    <w:rsid w:val="003F4A53"/>
    <w:rsid w:val="003F54BA"/>
    <w:rsid w:val="003F754D"/>
    <w:rsid w:val="00403E82"/>
    <w:rsid w:val="00413800"/>
    <w:rsid w:val="00413BD7"/>
    <w:rsid w:val="004157E0"/>
    <w:rsid w:val="004313DE"/>
    <w:rsid w:val="0043337C"/>
    <w:rsid w:val="00435502"/>
    <w:rsid w:val="004446AF"/>
    <w:rsid w:val="00452989"/>
    <w:rsid w:val="00463508"/>
    <w:rsid w:val="004642E1"/>
    <w:rsid w:val="0046471F"/>
    <w:rsid w:val="00470009"/>
    <w:rsid w:val="00485792"/>
    <w:rsid w:val="00496643"/>
    <w:rsid w:val="004A4057"/>
    <w:rsid w:val="004A528B"/>
    <w:rsid w:val="004A60D4"/>
    <w:rsid w:val="004B1125"/>
    <w:rsid w:val="004B5619"/>
    <w:rsid w:val="004B6B78"/>
    <w:rsid w:val="004B73D6"/>
    <w:rsid w:val="004C6543"/>
    <w:rsid w:val="004C7097"/>
    <w:rsid w:val="004D643A"/>
    <w:rsid w:val="004F072C"/>
    <w:rsid w:val="004F55A5"/>
    <w:rsid w:val="004F6E70"/>
    <w:rsid w:val="0050481D"/>
    <w:rsid w:val="00526803"/>
    <w:rsid w:val="00534A39"/>
    <w:rsid w:val="00537C63"/>
    <w:rsid w:val="00544123"/>
    <w:rsid w:val="00544D1E"/>
    <w:rsid w:val="00546867"/>
    <w:rsid w:val="005607C1"/>
    <w:rsid w:val="005654FF"/>
    <w:rsid w:val="0056788F"/>
    <w:rsid w:val="00580050"/>
    <w:rsid w:val="00583A98"/>
    <w:rsid w:val="00586ABF"/>
    <w:rsid w:val="00592528"/>
    <w:rsid w:val="005A240D"/>
    <w:rsid w:val="005A38A9"/>
    <w:rsid w:val="005A68BA"/>
    <w:rsid w:val="005E181D"/>
    <w:rsid w:val="005E4B91"/>
    <w:rsid w:val="005F2526"/>
    <w:rsid w:val="006003AB"/>
    <w:rsid w:val="006005AF"/>
    <w:rsid w:val="00604FE1"/>
    <w:rsid w:val="0060516E"/>
    <w:rsid w:val="006129C2"/>
    <w:rsid w:val="006155F2"/>
    <w:rsid w:val="00622114"/>
    <w:rsid w:val="00635188"/>
    <w:rsid w:val="00654823"/>
    <w:rsid w:val="006549A2"/>
    <w:rsid w:val="00655229"/>
    <w:rsid w:val="00667601"/>
    <w:rsid w:val="006721B5"/>
    <w:rsid w:val="006755B1"/>
    <w:rsid w:val="006759C9"/>
    <w:rsid w:val="00680202"/>
    <w:rsid w:val="00681E5D"/>
    <w:rsid w:val="00682151"/>
    <w:rsid w:val="00692636"/>
    <w:rsid w:val="00693FAD"/>
    <w:rsid w:val="00696F98"/>
    <w:rsid w:val="006A5907"/>
    <w:rsid w:val="006B106A"/>
    <w:rsid w:val="006B24AD"/>
    <w:rsid w:val="006B2EBC"/>
    <w:rsid w:val="006B49B2"/>
    <w:rsid w:val="006C1796"/>
    <w:rsid w:val="006C2F62"/>
    <w:rsid w:val="006C5CA9"/>
    <w:rsid w:val="006C6805"/>
    <w:rsid w:val="006E712D"/>
    <w:rsid w:val="006F55D8"/>
    <w:rsid w:val="006F790B"/>
    <w:rsid w:val="0070311B"/>
    <w:rsid w:val="00717E36"/>
    <w:rsid w:val="00724A55"/>
    <w:rsid w:val="007313D1"/>
    <w:rsid w:val="007347A9"/>
    <w:rsid w:val="00737699"/>
    <w:rsid w:val="00741546"/>
    <w:rsid w:val="0076217F"/>
    <w:rsid w:val="0077186D"/>
    <w:rsid w:val="00771A39"/>
    <w:rsid w:val="0078058E"/>
    <w:rsid w:val="00781D24"/>
    <w:rsid w:val="0079122F"/>
    <w:rsid w:val="007942E6"/>
    <w:rsid w:val="00795151"/>
    <w:rsid w:val="00797E65"/>
    <w:rsid w:val="007A131F"/>
    <w:rsid w:val="007A7482"/>
    <w:rsid w:val="007B2BF5"/>
    <w:rsid w:val="007D5069"/>
    <w:rsid w:val="007D715E"/>
    <w:rsid w:val="007D7BE4"/>
    <w:rsid w:val="007E031F"/>
    <w:rsid w:val="007E2E54"/>
    <w:rsid w:val="008001A0"/>
    <w:rsid w:val="00806FAA"/>
    <w:rsid w:val="00813001"/>
    <w:rsid w:val="00820C27"/>
    <w:rsid w:val="008251F0"/>
    <w:rsid w:val="008261E1"/>
    <w:rsid w:val="00827BA6"/>
    <w:rsid w:val="008348B6"/>
    <w:rsid w:val="00842570"/>
    <w:rsid w:val="008462D3"/>
    <w:rsid w:val="008466B5"/>
    <w:rsid w:val="00861192"/>
    <w:rsid w:val="00870165"/>
    <w:rsid w:val="00897CAA"/>
    <w:rsid w:val="008A0057"/>
    <w:rsid w:val="008B0778"/>
    <w:rsid w:val="008B1821"/>
    <w:rsid w:val="008B534B"/>
    <w:rsid w:val="008B7BB8"/>
    <w:rsid w:val="008E5ABC"/>
    <w:rsid w:val="008E703C"/>
    <w:rsid w:val="008F24C6"/>
    <w:rsid w:val="00900A65"/>
    <w:rsid w:val="009078DC"/>
    <w:rsid w:val="00911E77"/>
    <w:rsid w:val="0091378C"/>
    <w:rsid w:val="00913C8D"/>
    <w:rsid w:val="009170DC"/>
    <w:rsid w:val="00920EF3"/>
    <w:rsid w:val="009211DE"/>
    <w:rsid w:val="00925016"/>
    <w:rsid w:val="00933818"/>
    <w:rsid w:val="0093657A"/>
    <w:rsid w:val="00942CC6"/>
    <w:rsid w:val="00942DDA"/>
    <w:rsid w:val="00944BA0"/>
    <w:rsid w:val="00962AA6"/>
    <w:rsid w:val="00965A7F"/>
    <w:rsid w:val="00970E9A"/>
    <w:rsid w:val="009946AF"/>
    <w:rsid w:val="009A1B28"/>
    <w:rsid w:val="009B65DA"/>
    <w:rsid w:val="009C17C9"/>
    <w:rsid w:val="009F6621"/>
    <w:rsid w:val="009F750A"/>
    <w:rsid w:val="00A04208"/>
    <w:rsid w:val="00A05638"/>
    <w:rsid w:val="00A1372F"/>
    <w:rsid w:val="00A17015"/>
    <w:rsid w:val="00A1753A"/>
    <w:rsid w:val="00A21A3F"/>
    <w:rsid w:val="00A24430"/>
    <w:rsid w:val="00A26B63"/>
    <w:rsid w:val="00A4415E"/>
    <w:rsid w:val="00A62E12"/>
    <w:rsid w:val="00A715A0"/>
    <w:rsid w:val="00A74117"/>
    <w:rsid w:val="00A81789"/>
    <w:rsid w:val="00A86A75"/>
    <w:rsid w:val="00A90080"/>
    <w:rsid w:val="00A907D3"/>
    <w:rsid w:val="00A96637"/>
    <w:rsid w:val="00A97D45"/>
    <w:rsid w:val="00AC0B7E"/>
    <w:rsid w:val="00AD42A9"/>
    <w:rsid w:val="00AD5DDD"/>
    <w:rsid w:val="00AE20F3"/>
    <w:rsid w:val="00AE25E1"/>
    <w:rsid w:val="00AF30BF"/>
    <w:rsid w:val="00B01C41"/>
    <w:rsid w:val="00B12A8B"/>
    <w:rsid w:val="00B20F7B"/>
    <w:rsid w:val="00B21B08"/>
    <w:rsid w:val="00B301D6"/>
    <w:rsid w:val="00B356BC"/>
    <w:rsid w:val="00B362B3"/>
    <w:rsid w:val="00B3637A"/>
    <w:rsid w:val="00B45ECD"/>
    <w:rsid w:val="00B46714"/>
    <w:rsid w:val="00B52A04"/>
    <w:rsid w:val="00B60244"/>
    <w:rsid w:val="00B6476E"/>
    <w:rsid w:val="00B70B35"/>
    <w:rsid w:val="00B81F3C"/>
    <w:rsid w:val="00B87212"/>
    <w:rsid w:val="00B93D54"/>
    <w:rsid w:val="00B95D51"/>
    <w:rsid w:val="00B96B64"/>
    <w:rsid w:val="00BB36FE"/>
    <w:rsid w:val="00BC7F55"/>
    <w:rsid w:val="00BD0B10"/>
    <w:rsid w:val="00BD109D"/>
    <w:rsid w:val="00BE5923"/>
    <w:rsid w:val="00BF01D8"/>
    <w:rsid w:val="00BF5AC1"/>
    <w:rsid w:val="00BF68D8"/>
    <w:rsid w:val="00C00312"/>
    <w:rsid w:val="00C01C35"/>
    <w:rsid w:val="00C061C1"/>
    <w:rsid w:val="00C072D7"/>
    <w:rsid w:val="00C13EB1"/>
    <w:rsid w:val="00C21F81"/>
    <w:rsid w:val="00C25191"/>
    <w:rsid w:val="00C309D5"/>
    <w:rsid w:val="00C36227"/>
    <w:rsid w:val="00C40ED5"/>
    <w:rsid w:val="00C43422"/>
    <w:rsid w:val="00C72762"/>
    <w:rsid w:val="00C75DC3"/>
    <w:rsid w:val="00C85F3D"/>
    <w:rsid w:val="00C9344E"/>
    <w:rsid w:val="00C93A34"/>
    <w:rsid w:val="00C94CF0"/>
    <w:rsid w:val="00C95980"/>
    <w:rsid w:val="00CA0C4F"/>
    <w:rsid w:val="00CA34BC"/>
    <w:rsid w:val="00CA7AD8"/>
    <w:rsid w:val="00CB5306"/>
    <w:rsid w:val="00CC4584"/>
    <w:rsid w:val="00D012FD"/>
    <w:rsid w:val="00D015C7"/>
    <w:rsid w:val="00D0284B"/>
    <w:rsid w:val="00D11249"/>
    <w:rsid w:val="00D3657D"/>
    <w:rsid w:val="00D42669"/>
    <w:rsid w:val="00D42D7B"/>
    <w:rsid w:val="00D4383A"/>
    <w:rsid w:val="00D44749"/>
    <w:rsid w:val="00D45D27"/>
    <w:rsid w:val="00D5610D"/>
    <w:rsid w:val="00D65B35"/>
    <w:rsid w:val="00D65CDC"/>
    <w:rsid w:val="00D72427"/>
    <w:rsid w:val="00D73C51"/>
    <w:rsid w:val="00D75807"/>
    <w:rsid w:val="00D7694B"/>
    <w:rsid w:val="00D8616C"/>
    <w:rsid w:val="00D931FA"/>
    <w:rsid w:val="00D94F00"/>
    <w:rsid w:val="00D9702D"/>
    <w:rsid w:val="00DA47F3"/>
    <w:rsid w:val="00DA605D"/>
    <w:rsid w:val="00DA6774"/>
    <w:rsid w:val="00DB46C1"/>
    <w:rsid w:val="00DE2CBF"/>
    <w:rsid w:val="00DE6251"/>
    <w:rsid w:val="00E067CF"/>
    <w:rsid w:val="00E135A1"/>
    <w:rsid w:val="00E15B2F"/>
    <w:rsid w:val="00E4641C"/>
    <w:rsid w:val="00E50468"/>
    <w:rsid w:val="00E55454"/>
    <w:rsid w:val="00E62385"/>
    <w:rsid w:val="00E62A76"/>
    <w:rsid w:val="00E72FBA"/>
    <w:rsid w:val="00E81F13"/>
    <w:rsid w:val="00E83C72"/>
    <w:rsid w:val="00E9446C"/>
    <w:rsid w:val="00EA7AC7"/>
    <w:rsid w:val="00EB0068"/>
    <w:rsid w:val="00EB1238"/>
    <w:rsid w:val="00EE031C"/>
    <w:rsid w:val="00EE4A74"/>
    <w:rsid w:val="00EE6511"/>
    <w:rsid w:val="00EF42E3"/>
    <w:rsid w:val="00EF7111"/>
    <w:rsid w:val="00F17CFF"/>
    <w:rsid w:val="00F35549"/>
    <w:rsid w:val="00F47C83"/>
    <w:rsid w:val="00F71DB0"/>
    <w:rsid w:val="00F75F7D"/>
    <w:rsid w:val="00F853AF"/>
    <w:rsid w:val="00F86B77"/>
    <w:rsid w:val="00FB1839"/>
    <w:rsid w:val="00FC056F"/>
    <w:rsid w:val="00FC4A01"/>
    <w:rsid w:val="00FC7261"/>
    <w:rsid w:val="00FD0184"/>
    <w:rsid w:val="00FD0DD0"/>
    <w:rsid w:val="00FD0F81"/>
    <w:rsid w:val="00FD28C5"/>
    <w:rsid w:val="00FE24F5"/>
    <w:rsid w:val="00FE263A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4DC1"/>
  <w15:docId w15:val="{1E6DED66-F574-4C67-8BA9-CB11AA89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paragraph" w:customStyle="1" w:styleId="Default">
    <w:name w:val="Default"/>
    <w:rsid w:val="000D75EE"/>
    <w:pPr>
      <w:autoSpaceDE w:val="0"/>
      <w:autoSpaceDN w:val="0"/>
      <w:adjustRightInd w:val="0"/>
      <w:spacing w:after="0" w:line="240" w:lineRule="auto"/>
    </w:pPr>
    <w:rPr>
      <w:rFonts w:ascii="Lenovo Do Regular" w:hAnsi="Lenovo Do Regular" w:cs="Lenovo Do Regular"/>
      <w:color w:val="000000"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0D75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D75EE"/>
    <w:rPr>
      <w:rFonts w:cs="Lenovo Do Regular"/>
      <w:color w:val="000000"/>
      <w:sz w:val="12"/>
      <w:szCs w:val="12"/>
    </w:rPr>
  </w:style>
  <w:style w:type="character" w:customStyle="1" w:styleId="A1">
    <w:name w:val="A1"/>
    <w:uiPriority w:val="99"/>
    <w:rsid w:val="000D75EE"/>
    <w:rPr>
      <w:rFonts w:cs="Lenovo Do Regular"/>
      <w:color w:val="000000"/>
      <w:sz w:val="7"/>
      <w:szCs w:val="7"/>
    </w:rPr>
  </w:style>
  <w:style w:type="paragraph" w:styleId="Poprawka">
    <w:name w:val="Revision"/>
    <w:hidden/>
    <w:uiPriority w:val="99"/>
    <w:semiHidden/>
    <w:rsid w:val="000D75EE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7A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7A9"/>
    <w:rPr>
      <w:rFonts w:ascii="Arial Narrow" w:eastAsia="Times New Roman" w:hAnsi="Arial Narrow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7A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C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3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A05638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570A-58AA-4571-89DF-5D85DE6A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2961</Words>
  <Characters>17767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Alicja Dymel-Kobza</cp:lastModifiedBy>
  <cp:revision>33</cp:revision>
  <cp:lastPrinted>2025-03-12T06:50:00Z</cp:lastPrinted>
  <dcterms:created xsi:type="dcterms:W3CDTF">2022-01-28T11:20:00Z</dcterms:created>
  <dcterms:modified xsi:type="dcterms:W3CDTF">2025-03-12T06:50:00Z</dcterms:modified>
</cp:coreProperties>
</file>