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66E" w:rsidRPr="005E666E" w:rsidRDefault="005E666E" w:rsidP="005E66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66E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5E666E" w:rsidRDefault="00FF0A56" w:rsidP="005E66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66E">
        <w:rPr>
          <w:rFonts w:ascii="Times New Roman" w:hAnsi="Times New Roman" w:cs="Times New Roman"/>
          <w:b/>
          <w:sz w:val="24"/>
          <w:szCs w:val="24"/>
        </w:rPr>
        <w:t>Zegar ścienny cyfrowy DCF TERMHOFF TH-CK1 lub równoważny</w:t>
      </w:r>
    </w:p>
    <w:p w:rsidR="005E666E" w:rsidRPr="005E666E" w:rsidRDefault="005E666E" w:rsidP="005E66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EE" w:rsidRPr="005E666E" w:rsidRDefault="00FF0A56" w:rsidP="005E666E">
      <w:pPr>
        <w:jc w:val="both"/>
        <w:rPr>
          <w:rFonts w:ascii="Times New Roman" w:hAnsi="Times New Roman" w:cs="Times New Roman"/>
          <w:sz w:val="24"/>
          <w:szCs w:val="24"/>
        </w:rPr>
      </w:pPr>
      <w:r w:rsidRPr="005E666E">
        <w:rPr>
          <w:rFonts w:ascii="Times New Roman" w:hAnsi="Times New Roman" w:cs="Times New Roman"/>
          <w:sz w:val="24"/>
          <w:szCs w:val="24"/>
        </w:rPr>
        <w:t xml:space="preserve">Przekątna około 36 cm, system DCF (radiowa synchronizacja), dni tygodnia, kalendarz (polski !), </w:t>
      </w:r>
      <w:r w:rsidR="005E666E" w:rsidRPr="005E666E">
        <w:rPr>
          <w:rFonts w:ascii="Times New Roman" w:hAnsi="Times New Roman" w:cs="Times New Roman"/>
          <w:sz w:val="24"/>
          <w:szCs w:val="24"/>
        </w:rPr>
        <w:t xml:space="preserve"> </w:t>
      </w:r>
      <w:r w:rsidRPr="005E666E">
        <w:rPr>
          <w:rFonts w:ascii="Times New Roman" w:hAnsi="Times New Roman" w:cs="Times New Roman"/>
          <w:sz w:val="24"/>
          <w:szCs w:val="24"/>
        </w:rPr>
        <w:t>alarm, wymiary około 37 x 15,4 x 2,7</w:t>
      </w:r>
    </w:p>
    <w:p w:rsidR="005E666E" w:rsidRPr="005E666E" w:rsidRDefault="005E666E" w:rsidP="005E66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74BE" w:rsidRDefault="007374BE" w:rsidP="007374BE">
      <w:pPr>
        <w:rPr>
          <w:rFonts w:ascii="Times New Roman" w:hAnsi="Times New Roman" w:cs="Times New Roman"/>
          <w:sz w:val="24"/>
          <w:szCs w:val="24"/>
        </w:rPr>
      </w:pPr>
    </w:p>
    <w:p w:rsidR="007374BE" w:rsidRDefault="007374BE" w:rsidP="007374B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W/w przedmiot zamówienia musi być fabrycznie nowy, pochodzący z bieżącej produkcji, w nienaruszonych opakowaniach fabrycznych, kompletny, wolny od wad technicznych i prawnych. Opakowania muszą zawierać nazwę przedmiotu zamówienia i nazwę producenta wraz ze wskazaniem upływu dat gwarancji udzielonej przez producenta.</w:t>
      </w:r>
    </w:p>
    <w:p w:rsidR="007374BE" w:rsidRDefault="007374BE" w:rsidP="007374BE">
      <w:pPr>
        <w:spacing w:after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  <w:shd w:val="clear" w:color="auto" w:fill="FFFFFF"/>
        </w:rPr>
        <w:t>Zamawiający wymaga, aby przedmiot zamówienia :</w:t>
      </w:r>
    </w:p>
    <w:p w:rsidR="007374BE" w:rsidRDefault="007374BE" w:rsidP="007374BE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spełniał wszystkie wymagane parametry funkcjonalne, techniczne i 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ytkowe; nie pochodził z ekspozycji;</w:t>
      </w:r>
    </w:p>
    <w:p w:rsidR="007374BE" w:rsidRDefault="007374BE" w:rsidP="007374BE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posiadał wszystkie ważne certyfikaty, atesty:</w:t>
      </w:r>
    </w:p>
    <w:p w:rsidR="007374BE" w:rsidRDefault="007374BE" w:rsidP="007374BE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był dopuszczony do obrotu handlowego na obszarze Polski zgodnie z przepisami powszechnie obowiązującymi;</w:t>
      </w:r>
    </w:p>
    <w:p w:rsidR="007374BE" w:rsidRDefault="007374BE" w:rsidP="007374BE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posiadał wszystkie części i podzespoły niezbędne do prawidłowego działania;</w:t>
      </w:r>
    </w:p>
    <w:p w:rsidR="007374BE" w:rsidRDefault="007374BE" w:rsidP="007374BE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spełniał wymagania w zakresie bezpieczeństwa i higieny pracy określone w przepisach powszechnie obowiązujących;</w:t>
      </w:r>
    </w:p>
    <w:p w:rsidR="007374BE" w:rsidRDefault="007374BE" w:rsidP="007374BE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posiadał instrukcję obsługi w języku polskim</w:t>
      </w:r>
    </w:p>
    <w:p w:rsidR="007374BE" w:rsidRDefault="007374BE" w:rsidP="007374B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Ponadto przedmiot zamówienia nie posiadający opakowania producenta musi być zabezpieczony przed uszkodzeniem w trakcie transportu i rozładunku-przeładunku.</w:t>
      </w:r>
    </w:p>
    <w:p w:rsidR="007374BE" w:rsidRDefault="007374BE" w:rsidP="007374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666E" w:rsidRPr="005E666E" w:rsidRDefault="005E666E" w:rsidP="005E66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666E" w:rsidRPr="005E666E" w:rsidRDefault="005E666E">
      <w:pPr>
        <w:rPr>
          <w:sz w:val="24"/>
          <w:szCs w:val="24"/>
        </w:rPr>
      </w:pPr>
    </w:p>
    <w:sectPr w:rsidR="005E666E" w:rsidRPr="005E66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A56" w:rsidRDefault="00FF0A56" w:rsidP="00FF0A56">
      <w:pPr>
        <w:spacing w:after="0" w:line="240" w:lineRule="auto"/>
      </w:pPr>
      <w:r>
        <w:separator/>
      </w:r>
    </w:p>
  </w:endnote>
  <w:endnote w:type="continuationSeparator" w:id="0">
    <w:p w:rsidR="00FF0A56" w:rsidRDefault="00FF0A56" w:rsidP="00FF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6B4" w:rsidRDefault="005E5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6B4" w:rsidRDefault="005E5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6B4" w:rsidRDefault="005E5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A56" w:rsidRDefault="00FF0A56" w:rsidP="00FF0A56">
      <w:pPr>
        <w:spacing w:after="0" w:line="240" w:lineRule="auto"/>
      </w:pPr>
      <w:r>
        <w:separator/>
      </w:r>
    </w:p>
  </w:footnote>
  <w:footnote w:type="continuationSeparator" w:id="0">
    <w:p w:rsidR="00FF0A56" w:rsidRDefault="00FF0A56" w:rsidP="00FF0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6B4" w:rsidRDefault="005E5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6B4" w:rsidRDefault="005E56B4" w:rsidP="005E56B4">
    <w:pPr>
      <w:pStyle w:val="Nagwek"/>
      <w:jc w:val="right"/>
    </w:pPr>
    <w:bookmarkStart w:id="0" w:name="_GoBack"/>
    <w:bookmarkEnd w:id="0"/>
    <w:r>
      <w:rPr>
        <w:sz w:val="20"/>
        <w:szCs w:val="20"/>
      </w:rPr>
      <w:t xml:space="preserve">załącznik nr </w:t>
    </w:r>
    <w:r>
      <w:rPr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6B4" w:rsidRDefault="005E56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3A56"/>
    <w:multiLevelType w:val="hybridMultilevel"/>
    <w:tmpl w:val="833AAF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56"/>
    <w:rsid w:val="005E56B4"/>
    <w:rsid w:val="005E666E"/>
    <w:rsid w:val="007374BE"/>
    <w:rsid w:val="00F960EE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5EAB9D"/>
  <w15:chartTrackingRefBased/>
  <w15:docId w15:val="{0ACCA63E-8B71-47E6-A624-C7B2FC10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0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A56"/>
  </w:style>
  <w:style w:type="paragraph" w:styleId="Stopka">
    <w:name w:val="footer"/>
    <w:basedOn w:val="Normalny"/>
    <w:link w:val="StopkaZnak"/>
    <w:uiPriority w:val="99"/>
    <w:unhideWhenUsed/>
    <w:rsid w:val="00FF0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A56"/>
  </w:style>
  <w:style w:type="paragraph" w:styleId="Akapitzlist">
    <w:name w:val="List Paragraph"/>
    <w:basedOn w:val="Normalny"/>
    <w:uiPriority w:val="34"/>
    <w:qFormat/>
    <w:rsid w:val="007374B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83D2240-B02E-4BF3-A4A8-150802657E9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Kopka Magdalena</dc:creator>
  <cp:keywords/>
  <dc:description/>
  <cp:lastModifiedBy>Kopka Magdalena</cp:lastModifiedBy>
  <cp:revision>4</cp:revision>
  <dcterms:created xsi:type="dcterms:W3CDTF">2025-02-21T12:25:00Z</dcterms:created>
  <dcterms:modified xsi:type="dcterms:W3CDTF">2025-02-26T11:45:00Z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3143d281-9a80-4fb6-b02d-167a0b639404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nepFM3IkRmE1oRRoSUNQagYg2cMujFB/</vt:lpwstr>
  </property>
</Properties>
</file>